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lang w:eastAsia="en-AU"/>
        </w:rPr>
        <w:t>Simulation Pack</w:t>
      </w:r>
    </w:p>
    <w:p>
      <w:pPr>
        <w:pStyle w:val="6"/>
      </w:pPr>
    </w:p>
    <w:p>
      <w:pPr>
        <w:pStyle w:val="6"/>
      </w:pPr>
      <w:r>
        <w:t xml:space="preserve">IT Biz Solutions offers a wide range of Information and Communication Technology services to businesses of all sizes. </w:t>
      </w:r>
    </w:p>
    <w:p>
      <w:pPr>
        <w:pStyle w:val="6"/>
      </w:pPr>
      <w:r>
        <w:t>Assume you are an ICT Project Officer with the company and you have been tasked to develop an Advanced User Interface for any business of your choice – this will be your client.</w:t>
      </w:r>
    </w:p>
    <w:p>
      <w:pPr>
        <w:pStyle w:val="6"/>
      </w:pPr>
      <w:r>
        <w:t>Use your creativity to come up with any ideas for example:</w:t>
      </w:r>
    </w:p>
    <w:p>
      <w:pPr>
        <w:pStyle w:val="7"/>
      </w:pPr>
      <w:r>
        <w:t xml:space="preserve">A mobile application – look at some of the ideas here for a mobile application of your choice: </w:t>
      </w:r>
    </w:p>
    <w:p>
      <w:pPr>
        <w:pStyle w:val="7"/>
        <w:numPr>
          <w:ilvl w:val="0"/>
          <w:numId w:val="0"/>
        </w:numPr>
        <w:ind w:left="425"/>
      </w:pPr>
      <w:r>
        <w:fldChar w:fldCharType="begin"/>
      </w:r>
      <w:r>
        <w:instrText xml:space="preserve"> HYPERLINK "https://medium.muz.li/top-20-app-ui-design-inspiration-ideas-6280d02eafec" </w:instrText>
      </w:r>
      <w:r>
        <w:fldChar w:fldCharType="separate"/>
      </w:r>
      <w:r>
        <w:rPr>
          <w:rStyle w:val="4"/>
        </w:rPr>
        <w:t>https://medium.muz.li/top-20-app-ui-design-inspiration-ideas-6280d02eafec</w:t>
      </w:r>
      <w:r>
        <w:rPr>
          <w:rStyle w:val="4"/>
        </w:rPr>
        <w:fldChar w:fldCharType="end"/>
      </w:r>
      <w:r>
        <w:t xml:space="preserve"> </w:t>
      </w:r>
    </w:p>
    <w:p>
      <w:pPr>
        <w:pStyle w:val="7"/>
      </w:pPr>
      <w:r>
        <w:t xml:space="preserve">A website – look at some of the ideas here for a business of your choice: </w:t>
      </w:r>
    </w:p>
    <w:p>
      <w:pPr>
        <w:pStyle w:val="7"/>
        <w:numPr>
          <w:ilvl w:val="0"/>
          <w:numId w:val="0"/>
        </w:numPr>
        <w:ind w:left="425"/>
      </w:pPr>
      <w:r>
        <w:fldChar w:fldCharType="begin"/>
      </w:r>
      <w:r>
        <w:instrText xml:space="preserve"> HYPERLINK "https://dribbble.com/tags/web_ui" </w:instrText>
      </w:r>
      <w:r>
        <w:fldChar w:fldCharType="separate"/>
      </w:r>
      <w:r>
        <w:rPr>
          <w:rStyle w:val="4"/>
        </w:rPr>
        <w:t>https://dribbble.com/tags/web_ui</w:t>
      </w:r>
      <w:r>
        <w:rPr>
          <w:rStyle w:val="4"/>
        </w:rPr>
        <w:fldChar w:fldCharType="end"/>
      </w:r>
      <w:r>
        <w:t xml:space="preserve"> </w:t>
      </w:r>
    </w:p>
    <w:p>
      <w:pPr>
        <w:pStyle w:val="6"/>
      </w:pPr>
      <w:r>
        <w:t xml:space="preserve">You can develop the UI using development tools of your choice. This will also be dependent on the RTO you are studying with and access to software. Determine the software you will use with your assessor. </w:t>
      </w:r>
    </w:p>
    <w:p>
      <w:pPr>
        <w:pStyle w:val="6"/>
      </w:pPr>
      <w:r>
        <w:t>You must also meet the following requirements:</w:t>
      </w:r>
    </w:p>
    <w:p>
      <w:pPr>
        <w:pStyle w:val="7"/>
      </w:pPr>
      <w:r>
        <w:t>The UI must be developed for use on different platforms e.g. a range of browsers.</w:t>
      </w:r>
    </w:p>
    <w:p>
      <w:pPr>
        <w:pStyle w:val="7"/>
      </w:pPr>
      <w:r>
        <w:t>Your UI must include graphics such as a logo and/or photos.</w:t>
      </w:r>
    </w:p>
    <w:p>
      <w:pPr>
        <w:pStyle w:val="7"/>
      </w:pPr>
      <w:r>
        <w:t>Must include multimedia such as a video.</w:t>
      </w:r>
    </w:p>
    <w:p>
      <w:pPr>
        <w:pStyle w:val="7"/>
      </w:pPr>
      <w:r>
        <w:t>Must allow users to be able to personalise the UI in at least one way e.g. bigger text, different colour</w:t>
      </w:r>
    </w:p>
    <w:p>
      <w:pPr>
        <w:pStyle w:val="7"/>
      </w:pPr>
      <w:r>
        <w:t xml:space="preserve">Follow the general principles for UI design as indicated here: </w:t>
      </w:r>
    </w:p>
    <w:p>
      <w:pPr>
        <w:pStyle w:val="7"/>
        <w:numPr>
          <w:ilvl w:val="0"/>
          <w:numId w:val="0"/>
        </w:numPr>
        <w:ind w:left="425"/>
      </w:pPr>
      <w:r>
        <w:fldChar w:fldCharType="begin"/>
      </w:r>
      <w:r>
        <w:instrText xml:space="preserve"> HYPERLINK "https://www.nngroup.com/articles/ten-usability-heuristics/" </w:instrText>
      </w:r>
      <w:r>
        <w:fldChar w:fldCharType="separate"/>
      </w:r>
      <w:r>
        <w:rPr>
          <w:rStyle w:val="4"/>
        </w:rPr>
        <w:t>https://www.nngroup.com/articles/ten-usability-heuristics/</w:t>
      </w:r>
      <w:r>
        <w:rPr>
          <w:rStyle w:val="4"/>
        </w:rPr>
        <w:fldChar w:fldCharType="end"/>
      </w:r>
      <w:r>
        <w:t xml:space="preserve"> </w:t>
      </w:r>
    </w:p>
    <w:p>
      <w:pPr>
        <w:pStyle w:val="6"/>
      </w:pPr>
    </w:p>
    <w:p>
      <w:pPr>
        <w:pStyle w:val="6"/>
      </w:pPr>
    </w:p>
    <w:p>
      <w:bookmarkStart w:id="0" w:name="_GoBack"/>
      <w:bookmarkEnd w:id="0"/>
    </w:p>
    <w:sectPr>
      <w:footerReference r:id="rId3" w:type="default"/>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ulim">
    <w:altName w:val="Malgun Gothic"/>
    <w:panose1 w:val="020B0600000101010101"/>
    <w:charset w:val="81"/>
    <w:family w:val="swiss"/>
    <w:pitch w:val="default"/>
    <w:sig w:usb0="00000000" w:usb1="00000000" w:usb2="00000030" w:usb3="00000000" w:csb0="002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7B7B7B" w:themeColor="accent3" w:themeShade="BF" w:sz="4" w:space="0"/>
      </w:pBdr>
      <w:tabs>
        <w:tab w:val="left" w:pos="6379"/>
        <w:tab w:val="right" w:pos="9356"/>
      </w:tabs>
      <w:spacing w:line="276" w:lineRule="auto"/>
      <w:rPr>
        <w:rFonts w:ascii="Arial" w:hAnsi="Arial" w:eastAsia="Gulim" w:cs="Arial"/>
        <w:color w:val="000000" w:themeColor="text1"/>
        <w:sz w:val="16"/>
        <w:szCs w:val="16"/>
        <w14:textFill>
          <w14:solidFill>
            <w14:schemeClr w14:val="tx1"/>
          </w14:solidFill>
        </w14:textFill>
      </w:rPr>
    </w:pPr>
    <w:r>
      <w:rPr>
        <w:rFonts w:ascii="Arial" w:hAnsi="Arial" w:eastAsia="Gulim" w:cs="Arial"/>
        <w:i/>
        <w:iCs/>
        <w:color w:val="000000" w:themeColor="text1"/>
        <w:sz w:val="16"/>
        <w:szCs w:val="16"/>
        <w:lang w:eastAsia="en-AU"/>
        <w14:textFill>
          <w14:solidFill>
            <w14:schemeClr w14:val="tx1"/>
          </w14:solidFill>
        </w14:textFill>
      </w:rPr>
      <w:t>© 2021 RTO Works</w:t>
    </w:r>
    <w:r>
      <w:rPr>
        <w:rFonts w:ascii="Arial" w:hAnsi="Arial" w:eastAsia="Gulim" w:cs="Arial"/>
        <w:i/>
        <w:iCs/>
        <w:color w:val="000000" w:themeColor="text1"/>
        <w:sz w:val="16"/>
        <w:szCs w:val="16"/>
        <w:lang w:eastAsia="en-AU"/>
        <w14:textFill>
          <w14:solidFill>
            <w14:schemeClr w14:val="tx1"/>
          </w14:solidFill>
        </w14:textFill>
      </w:rPr>
      <w:tab/>
    </w:r>
    <w:r>
      <w:rPr>
        <w:rFonts w:ascii="Arial" w:hAnsi="Arial" w:eastAsia="Gulim" w:cs="Arial"/>
        <w:i/>
        <w:iCs/>
        <w:color w:val="000000" w:themeColor="text1"/>
        <w:sz w:val="16"/>
        <w:szCs w:val="16"/>
        <w:lang w:eastAsia="en-AU"/>
        <w14:textFill>
          <w14:solidFill>
            <w14:schemeClr w14:val="tx1"/>
          </w14:solidFill>
        </w14:textFill>
      </w:rPr>
      <w:tab/>
    </w:r>
    <w:r>
      <w:rPr>
        <w:rFonts w:ascii="Arial" w:hAnsi="Arial" w:eastAsia="Gulim" w:cs="Arial"/>
        <w:i/>
        <w:iCs/>
        <w:color w:val="000000" w:themeColor="text1"/>
        <w:sz w:val="16"/>
        <w:szCs w:val="16"/>
        <w:lang w:eastAsia="en-AU"/>
        <w14:textFill>
          <w14:solidFill>
            <w14:schemeClr w14:val="tx1"/>
          </w14:solidFill>
        </w14:textFill>
      </w:rPr>
      <w:fldChar w:fldCharType="begin"/>
    </w:r>
    <w:r>
      <w:rPr>
        <w:rFonts w:ascii="Arial" w:hAnsi="Arial" w:eastAsia="Gulim" w:cs="Arial"/>
        <w:i/>
        <w:iCs/>
        <w:color w:val="000000" w:themeColor="text1"/>
        <w:sz w:val="16"/>
        <w:szCs w:val="16"/>
        <w:lang w:eastAsia="en-AU"/>
        <w14:textFill>
          <w14:solidFill>
            <w14:schemeClr w14:val="tx1"/>
          </w14:solidFill>
        </w14:textFill>
      </w:rPr>
      <w:instrText xml:space="preserve"> PAGE   \* MERGEFORMAT </w:instrText>
    </w:r>
    <w:r>
      <w:rPr>
        <w:rFonts w:ascii="Arial" w:hAnsi="Arial" w:eastAsia="Gulim" w:cs="Arial"/>
        <w:i/>
        <w:iCs/>
        <w:color w:val="000000" w:themeColor="text1"/>
        <w:sz w:val="16"/>
        <w:szCs w:val="16"/>
        <w:lang w:eastAsia="en-AU"/>
        <w14:textFill>
          <w14:solidFill>
            <w14:schemeClr w14:val="tx1"/>
          </w14:solidFill>
        </w14:textFill>
      </w:rPr>
      <w:fldChar w:fldCharType="separate"/>
    </w:r>
    <w:r>
      <w:rPr>
        <w:rFonts w:ascii="Arial" w:hAnsi="Arial" w:eastAsia="Gulim" w:cs="Arial"/>
        <w:i/>
        <w:iCs/>
        <w:color w:val="000000" w:themeColor="text1"/>
        <w:sz w:val="16"/>
        <w:szCs w:val="16"/>
        <w:lang w:eastAsia="en-AU"/>
        <w14:textFill>
          <w14:solidFill>
            <w14:schemeClr w14:val="tx1"/>
          </w14:solidFill>
        </w14:textFill>
      </w:rPr>
      <w:t>1</w:t>
    </w:r>
    <w:r>
      <w:rPr>
        <w:rFonts w:ascii="Arial" w:hAnsi="Arial" w:eastAsia="Gulim" w:cs="Arial"/>
        <w:i/>
        <w:iCs/>
        <w:color w:val="000000" w:themeColor="text1"/>
        <w:sz w:val="16"/>
        <w:szCs w:val="16"/>
        <w:lang w:eastAsia="en-AU"/>
        <w14:textFill>
          <w14:solidFill>
            <w14:schemeClr w14:val="tx1"/>
          </w14:solidFill>
        </w14:textFill>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2C02E8"/>
    <w:multiLevelType w:val="multilevel"/>
    <w:tmpl w:val="092C02E8"/>
    <w:lvl w:ilvl="0" w:tentative="0">
      <w:start w:val="1"/>
      <w:numFmt w:val="bullet"/>
      <w:pStyle w:val="7"/>
      <w:lvlText w:val=""/>
      <w:lvlJc w:val="left"/>
      <w:pPr>
        <w:ind w:left="425" w:hanging="425"/>
      </w:pPr>
      <w:rPr>
        <w:rFonts w:hint="default" w:ascii="Symbol" w:hAnsi="Symbol"/>
      </w:rPr>
    </w:lvl>
    <w:lvl w:ilvl="1" w:tentative="0">
      <w:start w:val="1"/>
      <w:numFmt w:val="bullet"/>
      <w:lvlText w:val="o"/>
      <w:lvlJc w:val="left"/>
      <w:pPr>
        <w:ind w:left="850" w:hanging="425"/>
      </w:pPr>
      <w:rPr>
        <w:rFonts w:hint="default" w:ascii="Courier New" w:hAnsi="Courier New"/>
      </w:rPr>
    </w:lvl>
    <w:lvl w:ilvl="2" w:tentative="0">
      <w:start w:val="1"/>
      <w:numFmt w:val="bullet"/>
      <w:lvlText w:val=""/>
      <w:lvlJc w:val="left"/>
      <w:pPr>
        <w:ind w:left="1275" w:hanging="425"/>
      </w:pPr>
      <w:rPr>
        <w:rFonts w:hint="default" w:ascii="Symbol" w:hAnsi="Symbol"/>
      </w:rPr>
    </w:lvl>
    <w:lvl w:ilvl="3" w:tentative="0">
      <w:start w:val="1"/>
      <w:numFmt w:val="bullet"/>
      <w:lvlText w:val=""/>
      <w:lvlJc w:val="left"/>
      <w:pPr>
        <w:tabs>
          <w:tab w:val="left" w:pos="425"/>
        </w:tabs>
        <w:ind w:left="1700" w:hanging="425"/>
      </w:pPr>
      <w:rPr>
        <w:rFonts w:hint="default" w:ascii="Symbol" w:hAnsi="Symbol"/>
      </w:rPr>
    </w:lvl>
    <w:lvl w:ilvl="4" w:tentative="0">
      <w:start w:val="1"/>
      <w:numFmt w:val="bullet"/>
      <w:lvlText w:val="o"/>
      <w:lvlJc w:val="left"/>
      <w:pPr>
        <w:ind w:left="2125" w:hanging="425"/>
      </w:pPr>
      <w:rPr>
        <w:rFonts w:hint="default" w:ascii="Courier New" w:hAnsi="Courier New"/>
      </w:rPr>
    </w:lvl>
    <w:lvl w:ilvl="5" w:tentative="0">
      <w:start w:val="1"/>
      <w:numFmt w:val="bullet"/>
      <w:lvlText w:val=""/>
      <w:lvlJc w:val="left"/>
      <w:pPr>
        <w:ind w:left="2550" w:hanging="425"/>
      </w:pPr>
      <w:rPr>
        <w:rFonts w:hint="default" w:ascii="Symbol" w:hAnsi="Symbol"/>
      </w:rPr>
    </w:lvl>
    <w:lvl w:ilvl="6" w:tentative="0">
      <w:start w:val="1"/>
      <w:numFmt w:val="decimal"/>
      <w:lvlText w:val="%7."/>
      <w:lvlJc w:val="left"/>
      <w:pPr>
        <w:ind w:left="2975" w:hanging="425"/>
      </w:pPr>
      <w:rPr>
        <w:rFonts w:hint="default"/>
      </w:rPr>
    </w:lvl>
    <w:lvl w:ilvl="7" w:tentative="0">
      <w:start w:val="1"/>
      <w:numFmt w:val="lowerLetter"/>
      <w:lvlText w:val="%8."/>
      <w:lvlJc w:val="left"/>
      <w:pPr>
        <w:ind w:left="3400" w:hanging="425"/>
      </w:pPr>
      <w:rPr>
        <w:rFonts w:hint="default"/>
      </w:rPr>
    </w:lvl>
    <w:lvl w:ilvl="8" w:tentative="0">
      <w:start w:val="1"/>
      <w:numFmt w:val="lowerRoman"/>
      <w:lvlText w:val="%9."/>
      <w:lvlJc w:val="left"/>
      <w:pPr>
        <w:ind w:left="38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2YjA1ZDk4MzA3MjJiYjVkODAwYzNkMmJhNWRhNWMifQ=="/>
  </w:docVars>
  <w:rsids>
    <w:rsidRoot w:val="00000000"/>
    <w:rsid w:val="40CA7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AU" w:eastAsia="en-US"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nhideWhenUsed/>
    <w:qFormat/>
    <w:uiPriority w:val="99"/>
    <w:rPr>
      <w:color w:val="0563C1" w:themeColor="hyperlink"/>
      <w:u w:val="single"/>
      <w14:textFill>
        <w14:solidFill>
          <w14:schemeClr w14:val="hlink"/>
        </w14:solidFill>
      </w14:textFill>
    </w:rPr>
  </w:style>
  <w:style w:type="paragraph" w:customStyle="1" w:styleId="5">
    <w:name w:val="RTO Works Heading 1"/>
    <w:basedOn w:val="1"/>
    <w:next w:val="1"/>
    <w:qFormat/>
    <w:uiPriority w:val="0"/>
    <w:pPr>
      <w:spacing w:before="480" w:after="120" w:line="276" w:lineRule="auto"/>
    </w:pPr>
    <w:rPr>
      <w:rFonts w:ascii="Gulim" w:hAnsi="Gulim" w:eastAsia="Gulim" w:cs="Arial"/>
      <w:b/>
      <w:bCs/>
      <w:color w:val="00667A"/>
      <w:spacing w:val="24"/>
      <w:sz w:val="32"/>
      <w:szCs w:val="32"/>
    </w:rPr>
  </w:style>
  <w:style w:type="paragraph" w:customStyle="1" w:styleId="6">
    <w:name w:val="RTO Works Body Text"/>
    <w:qFormat/>
    <w:uiPriority w:val="0"/>
    <w:pPr>
      <w:spacing w:before="120" w:after="120" w:line="288" w:lineRule="auto"/>
    </w:pPr>
    <w:rPr>
      <w:rFonts w:ascii="Arial" w:hAnsi="Arial" w:cs="Arial" w:eastAsiaTheme="minorHAnsi"/>
      <w:sz w:val="20"/>
      <w:szCs w:val="20"/>
      <w:lang w:val="en-AU" w:eastAsia="en-US" w:bidi="ar-SA"/>
    </w:rPr>
  </w:style>
  <w:style w:type="paragraph" w:customStyle="1" w:styleId="7">
    <w:name w:val="RTO Works Bullet 1"/>
    <w:qFormat/>
    <w:uiPriority w:val="0"/>
    <w:pPr>
      <w:numPr>
        <w:ilvl w:val="0"/>
        <w:numId w:val="1"/>
      </w:numPr>
      <w:spacing w:before="120" w:after="120" w:line="288" w:lineRule="auto"/>
    </w:pPr>
    <w:rPr>
      <w:rFonts w:ascii="Arial" w:hAnsi="Arial" w:cs="Arial" w:eastAsiaTheme="minorHAnsi"/>
      <w:sz w:val="20"/>
      <w:szCs w:val="20"/>
      <w:lang w:val="en-AU"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2022-11-24T08:22:02Z</dcterms:created>
  <dc:creator>铁锅炖大鹅</dc:creator>
  <cp:lastModifiedBy>Acolasia</cp:lastModifiedBy>
  <dcterms:modified xsi:type="dcterms:W3CDTF">2022-11-24T08:22:19Z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3376ACA13F5C4AD5B0BDF7BC6035E93F</vt:lpwstr>
  </property>
</Properties>
</file>