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F4B12">
      <w:pPr>
        <w:pStyle w:val="2"/>
        <w:spacing w:line="401" w:lineRule="auto"/>
      </w:pPr>
    </w:p>
    <w:p w14:paraId="0DB70720">
      <w:pPr>
        <w:spacing w:line="804" w:lineRule="exact"/>
        <w:ind w:firstLine="856"/>
      </w:pPr>
      <w:r>
        <w:rPr>
          <w:position w:val="-16"/>
        </w:rPr>
        <w:drawing>
          <wp:inline distT="0" distB="0" distL="0" distR="0">
            <wp:extent cx="1699260" cy="5105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DEFC">
      <w:pPr>
        <w:pStyle w:val="2"/>
        <w:spacing w:line="261" w:lineRule="auto"/>
      </w:pPr>
    </w:p>
    <w:p w14:paraId="323103B5">
      <w:pPr>
        <w:pStyle w:val="2"/>
        <w:spacing w:line="261" w:lineRule="auto"/>
      </w:pPr>
    </w:p>
    <w:p w14:paraId="21922FC6">
      <w:pPr>
        <w:pStyle w:val="2"/>
        <w:spacing w:line="261" w:lineRule="auto"/>
      </w:pPr>
    </w:p>
    <w:p w14:paraId="4B0147A3">
      <w:pPr>
        <w:pStyle w:val="2"/>
        <w:spacing w:line="261" w:lineRule="auto"/>
      </w:pPr>
    </w:p>
    <w:p w14:paraId="083255E5">
      <w:pPr>
        <w:pStyle w:val="2"/>
        <w:spacing w:line="261" w:lineRule="auto"/>
      </w:pPr>
    </w:p>
    <w:p w14:paraId="63DEB454">
      <w:pPr>
        <w:pStyle w:val="2"/>
        <w:spacing w:line="261" w:lineRule="auto"/>
      </w:pPr>
    </w:p>
    <w:p w14:paraId="777FD8F3">
      <w:pPr>
        <w:pStyle w:val="2"/>
        <w:spacing w:line="261" w:lineRule="auto"/>
      </w:pPr>
    </w:p>
    <w:p w14:paraId="7227CDC2">
      <w:pPr>
        <w:pStyle w:val="2"/>
        <w:spacing w:line="262" w:lineRule="auto"/>
      </w:pPr>
    </w:p>
    <w:p w14:paraId="7FFD072B">
      <w:pPr>
        <w:spacing w:before="304" w:line="183" w:lineRule="auto"/>
        <w:ind w:left="811"/>
        <w:rPr>
          <w:rFonts w:ascii="微软雅黑" w:hAnsi="微软雅黑" w:eastAsia="微软雅黑" w:cs="微软雅黑"/>
          <w:sz w:val="71"/>
          <w:szCs w:val="71"/>
        </w:rPr>
      </w:pPr>
      <w:r>
        <w:rPr>
          <w:rFonts w:ascii="微软雅黑" w:hAnsi="微软雅黑" w:eastAsia="微软雅黑" w:cs="微软雅黑"/>
          <w:color w:val="FFFFFF"/>
          <w:spacing w:val="4"/>
          <w:sz w:val="71"/>
          <w:szCs w:val="71"/>
        </w:rPr>
        <w:t>第六届</w:t>
      </w:r>
    </w:p>
    <w:p w14:paraId="70A68A8E">
      <w:pPr>
        <w:spacing w:before="45" w:line="186" w:lineRule="auto"/>
        <w:ind w:left="804"/>
        <w:rPr>
          <w:rFonts w:ascii="微软雅黑" w:hAnsi="微软雅黑" w:eastAsia="微软雅黑" w:cs="微软雅黑"/>
          <w:sz w:val="83"/>
          <w:szCs w:val="83"/>
        </w:rPr>
      </w:pPr>
      <w:r>
        <w:rPr>
          <w:rFonts w:ascii="微软雅黑" w:hAnsi="微软雅黑" w:eastAsia="微软雅黑" w:cs="微软雅黑"/>
          <w:color w:val="FFFFFF"/>
          <w:spacing w:val="9"/>
          <w:sz w:val="83"/>
          <w:szCs w:val="83"/>
        </w:rPr>
        <w:t>高校教师教学创新大赛</w:t>
      </w:r>
    </w:p>
    <w:p w14:paraId="6F4A9A57">
      <w:pPr>
        <w:spacing w:before="266" w:line="207" w:lineRule="auto"/>
        <w:ind w:left="845"/>
        <w:rPr>
          <w:rFonts w:ascii="微软雅黑" w:hAnsi="微软雅黑" w:eastAsia="微软雅黑" w:cs="微软雅黑"/>
          <w:sz w:val="47"/>
          <w:szCs w:val="47"/>
        </w:rPr>
      </w:pPr>
      <w:r>
        <w:rPr>
          <w:rFonts w:hint="eastAsia" w:ascii="微软雅黑" w:hAnsi="微软雅黑" w:eastAsia="微软雅黑" w:cs="微软雅黑"/>
          <w:b/>
          <w:bCs/>
          <w:color w:val="FFFFFF"/>
          <w:spacing w:val="6"/>
          <w:sz w:val="47"/>
          <w:szCs w:val="47"/>
          <w:lang w:val="en-US" w:eastAsia="zh-CN"/>
        </w:rPr>
        <w:t>太原科技大学</w:t>
      </w:r>
      <w:r>
        <w:rPr>
          <w:rFonts w:ascii="微软雅黑" w:hAnsi="微软雅黑" w:eastAsia="微软雅黑" w:cs="微软雅黑"/>
          <w:b/>
          <w:bCs/>
          <w:color w:val="FFFFFF"/>
          <w:spacing w:val="6"/>
          <w:sz w:val="47"/>
          <w:szCs w:val="47"/>
        </w:rPr>
        <w:t>参赛教师平台操作手册</w:t>
      </w:r>
    </w:p>
    <w:p w14:paraId="1C606F6F">
      <w:pPr>
        <w:pStyle w:val="2"/>
        <w:spacing w:line="241" w:lineRule="auto"/>
      </w:pPr>
    </w:p>
    <w:p w14:paraId="1AE156F3">
      <w:pPr>
        <w:pStyle w:val="2"/>
        <w:spacing w:line="241" w:lineRule="auto"/>
      </w:pPr>
    </w:p>
    <w:p w14:paraId="73840FCD">
      <w:pPr>
        <w:pStyle w:val="2"/>
        <w:spacing w:line="241" w:lineRule="auto"/>
      </w:pPr>
    </w:p>
    <w:p w14:paraId="0345B37A">
      <w:pPr>
        <w:pStyle w:val="2"/>
        <w:spacing w:line="241" w:lineRule="auto"/>
      </w:pPr>
    </w:p>
    <w:p w14:paraId="13B33E8E">
      <w:pPr>
        <w:pStyle w:val="2"/>
        <w:spacing w:line="241" w:lineRule="auto"/>
      </w:pPr>
    </w:p>
    <w:p w14:paraId="33D453CF">
      <w:pPr>
        <w:pStyle w:val="2"/>
        <w:spacing w:line="241" w:lineRule="auto"/>
      </w:pPr>
    </w:p>
    <w:p w14:paraId="4733DBA3">
      <w:pPr>
        <w:pStyle w:val="2"/>
        <w:spacing w:line="241" w:lineRule="auto"/>
      </w:pPr>
    </w:p>
    <w:p w14:paraId="2FF7EBF7">
      <w:pPr>
        <w:pStyle w:val="2"/>
        <w:spacing w:line="241" w:lineRule="auto"/>
      </w:pPr>
    </w:p>
    <w:p w14:paraId="4C7241B7">
      <w:pPr>
        <w:pStyle w:val="2"/>
        <w:spacing w:line="241" w:lineRule="auto"/>
      </w:pPr>
    </w:p>
    <w:p w14:paraId="02949945">
      <w:pPr>
        <w:pStyle w:val="2"/>
        <w:spacing w:line="241" w:lineRule="auto"/>
      </w:pPr>
    </w:p>
    <w:p w14:paraId="2AB1972B">
      <w:pPr>
        <w:pStyle w:val="2"/>
        <w:spacing w:line="242" w:lineRule="auto"/>
      </w:pPr>
    </w:p>
    <w:p w14:paraId="01C24E50">
      <w:pPr>
        <w:pStyle w:val="2"/>
        <w:spacing w:line="242" w:lineRule="auto"/>
      </w:pPr>
    </w:p>
    <w:p w14:paraId="46508A52">
      <w:pPr>
        <w:pStyle w:val="2"/>
        <w:spacing w:line="242" w:lineRule="auto"/>
      </w:pPr>
    </w:p>
    <w:p w14:paraId="63626B8A">
      <w:pPr>
        <w:pStyle w:val="2"/>
        <w:spacing w:line="242" w:lineRule="auto"/>
      </w:pPr>
    </w:p>
    <w:p w14:paraId="5CA328B5">
      <w:pPr>
        <w:pStyle w:val="2"/>
        <w:spacing w:line="242" w:lineRule="auto"/>
      </w:pPr>
    </w:p>
    <w:p w14:paraId="5B58E9F4">
      <w:pPr>
        <w:pStyle w:val="2"/>
        <w:spacing w:line="242" w:lineRule="auto"/>
      </w:pPr>
    </w:p>
    <w:p w14:paraId="5827EA38">
      <w:pPr>
        <w:pStyle w:val="2"/>
        <w:spacing w:line="242" w:lineRule="auto"/>
      </w:pPr>
    </w:p>
    <w:p w14:paraId="56D83D20">
      <w:pPr>
        <w:pStyle w:val="2"/>
        <w:spacing w:line="242" w:lineRule="auto"/>
      </w:pPr>
    </w:p>
    <w:p w14:paraId="249F6836">
      <w:pPr>
        <w:pStyle w:val="2"/>
        <w:spacing w:line="242" w:lineRule="auto"/>
      </w:pPr>
    </w:p>
    <w:p w14:paraId="34C66564">
      <w:pPr>
        <w:pStyle w:val="2"/>
        <w:spacing w:line="242" w:lineRule="auto"/>
      </w:pPr>
    </w:p>
    <w:p w14:paraId="1F70DA6C">
      <w:pPr>
        <w:pStyle w:val="2"/>
        <w:spacing w:line="242" w:lineRule="auto"/>
      </w:pPr>
    </w:p>
    <w:p w14:paraId="02BC509F">
      <w:pPr>
        <w:pStyle w:val="2"/>
        <w:spacing w:line="242" w:lineRule="auto"/>
      </w:pPr>
    </w:p>
    <w:p w14:paraId="45539F19">
      <w:pPr>
        <w:pStyle w:val="2"/>
        <w:spacing w:line="242" w:lineRule="auto"/>
      </w:pPr>
    </w:p>
    <w:p w14:paraId="76EF8AF0">
      <w:pPr>
        <w:pStyle w:val="2"/>
        <w:spacing w:line="242" w:lineRule="auto"/>
      </w:pPr>
    </w:p>
    <w:p w14:paraId="581135E8">
      <w:pPr>
        <w:spacing w:before="173" w:line="183" w:lineRule="auto"/>
        <w:ind w:left="595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FFFFFF"/>
          <w:spacing w:val="2"/>
          <w:sz w:val="40"/>
          <w:szCs w:val="40"/>
        </w:rPr>
        <w:t>推动教学创新   培养一流人才</w:t>
      </w:r>
    </w:p>
    <w:p w14:paraId="65BFADD4">
      <w:pPr>
        <w:spacing w:before="133" w:line="188" w:lineRule="auto"/>
        <w:rPr>
          <w:rFonts w:ascii="微软雅黑" w:hAnsi="微软雅黑" w:eastAsia="微软雅黑" w:cs="微软雅黑"/>
          <w:sz w:val="31"/>
          <w:szCs w:val="31"/>
        </w:rPr>
      </w:pPr>
    </w:p>
    <w:p w14:paraId="45002898">
      <w:pPr>
        <w:spacing w:line="185" w:lineRule="auto"/>
        <w:rPr>
          <w:rFonts w:ascii="微软雅黑" w:hAnsi="微软雅黑" w:eastAsia="微软雅黑" w:cs="微软雅黑"/>
          <w:sz w:val="31"/>
          <w:szCs w:val="31"/>
        </w:rPr>
        <w:sectPr>
          <w:headerReference r:id="rId5" w:type="default"/>
          <w:pgSz w:w="11906" w:h="16838"/>
          <w:pgMar w:top="400" w:right="0" w:bottom="0" w:left="0" w:header="0" w:footer="0" w:gutter="0"/>
          <w:cols w:space="720" w:num="1"/>
        </w:sectPr>
      </w:pPr>
    </w:p>
    <w:p w14:paraId="787338E3">
      <w:pPr>
        <w:pStyle w:val="2"/>
        <w:spacing w:line="269" w:lineRule="auto"/>
      </w:pPr>
    </w:p>
    <w:p w14:paraId="6F4E29CB">
      <w:pPr>
        <w:pStyle w:val="2"/>
        <w:spacing w:line="269" w:lineRule="auto"/>
      </w:pPr>
    </w:p>
    <w:p w14:paraId="5757D98B">
      <w:pPr>
        <w:pStyle w:val="2"/>
        <w:spacing w:line="269" w:lineRule="auto"/>
      </w:pPr>
    </w:p>
    <w:p w14:paraId="1ECD210C">
      <w:pPr>
        <w:pStyle w:val="2"/>
        <w:spacing w:line="269" w:lineRule="auto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19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8"/>
          <w:lang w:val="en-US" w:eastAsia="en-US" w:bidi="ar-SA"/>
        </w:rPr>
      </w:sdtEndPr>
      <w:sdtContent>
        <w:p w14:paraId="18940D7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2D587AD">
          <w:pPr>
            <w:pStyle w:val="3"/>
            <w:tabs>
              <w:tab w:val="right" w:leader="dot" w:pos="9739"/>
            </w:tabs>
          </w:pPr>
          <w:r>
            <w:rPr>
              <w:rFonts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ascii="宋体" w:hAnsi="宋体" w:eastAsia="宋体" w:cs="宋体"/>
              <w:sz w:val="28"/>
              <w:szCs w:val="28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ascii="宋体" w:hAnsi="宋体" w:eastAsia="宋体" w:cs="宋体"/>
              <w:szCs w:val="28"/>
            </w:rPr>
            <w:fldChar w:fldCharType="begin"/>
          </w:r>
          <w:r>
            <w:rPr>
              <w:rFonts w:ascii="宋体" w:hAnsi="宋体" w:eastAsia="宋体" w:cs="宋体"/>
              <w:szCs w:val="28"/>
            </w:rPr>
            <w:instrText xml:space="preserve"> HYPERLINK \l _Toc29965 </w:instrText>
          </w:r>
          <w:r>
            <w:rPr>
              <w:rFonts w:ascii="宋体" w:hAnsi="宋体" w:eastAsia="宋体" w:cs="宋体"/>
              <w:szCs w:val="28"/>
            </w:rPr>
            <w:fldChar w:fldCharType="separate"/>
          </w:r>
          <w:r>
            <w:rPr>
              <w:rFonts w:ascii="微软雅黑" w:hAnsi="微软雅黑" w:eastAsia="微软雅黑" w:cs="微软雅黑"/>
              <w:bCs/>
              <w:spacing w:val="9"/>
              <w:szCs w:val="31"/>
            </w:rPr>
            <w:t>平台流程架构图</w:t>
          </w:r>
          <w:r>
            <w:tab/>
          </w:r>
          <w:r>
            <w:fldChar w:fldCharType="begin"/>
          </w:r>
          <w:r>
            <w:instrText xml:space="preserve"> PAGEREF _Toc29965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hAnsi="宋体" w:eastAsia="宋体" w:cs="宋体"/>
              <w:szCs w:val="28"/>
            </w:rPr>
            <w:fldChar w:fldCharType="end"/>
          </w:r>
        </w:p>
        <w:p w14:paraId="45C9C8F6">
          <w:pPr>
            <w:pStyle w:val="3"/>
            <w:tabs>
              <w:tab w:val="right" w:leader="dot" w:pos="9739"/>
            </w:tabs>
          </w:pPr>
          <w:r>
            <w:rPr>
              <w:rFonts w:ascii="宋体" w:hAnsi="宋体" w:eastAsia="宋体" w:cs="宋体"/>
              <w:szCs w:val="28"/>
            </w:rPr>
            <w:fldChar w:fldCharType="begin"/>
          </w:r>
          <w:r>
            <w:rPr>
              <w:rFonts w:ascii="宋体" w:hAnsi="宋体" w:eastAsia="宋体" w:cs="宋体"/>
              <w:szCs w:val="28"/>
            </w:rPr>
            <w:instrText xml:space="preserve"> HYPERLINK \l _Toc31753 </w:instrText>
          </w:r>
          <w:r>
            <w:rPr>
              <w:rFonts w:ascii="宋体" w:hAnsi="宋体" w:eastAsia="宋体" w:cs="宋体"/>
              <w:szCs w:val="28"/>
            </w:rPr>
            <w:fldChar w:fldCharType="separate"/>
          </w:r>
          <w:r>
            <w:rPr>
              <w:rFonts w:ascii="微软雅黑" w:hAnsi="微软雅黑" w:eastAsia="微软雅黑" w:cs="微软雅黑"/>
              <w:bCs/>
              <w:spacing w:val="9"/>
              <w:szCs w:val="31"/>
            </w:rPr>
            <w:t>参赛教师平台操作流程</w:t>
          </w:r>
          <w:r>
            <w:tab/>
          </w:r>
          <w:r>
            <w:fldChar w:fldCharType="begin"/>
          </w:r>
          <w:r>
            <w:instrText xml:space="preserve"> PAGEREF _Toc31753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8"/>
            </w:rPr>
            <w:fldChar w:fldCharType="end"/>
          </w:r>
        </w:p>
        <w:p w14:paraId="3A4AB142">
          <w:pPr>
            <w:pStyle w:val="4"/>
            <w:tabs>
              <w:tab w:val="right" w:leader="dot" w:pos="9739"/>
            </w:tabs>
          </w:pPr>
          <w:r>
            <w:rPr>
              <w:rFonts w:ascii="宋体" w:hAnsi="宋体" w:eastAsia="宋体" w:cs="宋体"/>
              <w:szCs w:val="28"/>
            </w:rPr>
            <w:fldChar w:fldCharType="begin"/>
          </w:r>
          <w:r>
            <w:rPr>
              <w:rFonts w:ascii="宋体" w:hAnsi="宋体" w:eastAsia="宋体" w:cs="宋体"/>
              <w:szCs w:val="28"/>
            </w:rPr>
            <w:instrText xml:space="preserve"> HYPERLINK \l _Toc9418 </w:instrText>
          </w:r>
          <w:r>
            <w:rPr>
              <w:rFonts w:ascii="宋体" w:hAnsi="宋体" w:eastAsia="宋体" w:cs="宋体"/>
              <w:szCs w:val="28"/>
            </w:rPr>
            <w:fldChar w:fldCharType="separate"/>
          </w:r>
          <w:r>
            <w:rPr>
              <w:rFonts w:ascii="微软雅黑" w:hAnsi="微软雅黑" w:eastAsia="微软雅黑" w:cs="微软雅黑"/>
              <w:bCs/>
              <w:spacing w:val="-7"/>
              <w:szCs w:val="31"/>
            </w:rPr>
            <w:t>1.</w:t>
          </w:r>
          <w:r>
            <w:rPr>
              <w:rFonts w:ascii="微软雅黑" w:hAnsi="微软雅黑" w:eastAsia="微软雅黑" w:cs="微软雅黑"/>
              <w:bCs/>
              <w:spacing w:val="83"/>
              <w:szCs w:val="31"/>
            </w:rPr>
            <w:t xml:space="preserve"> </w:t>
          </w:r>
          <w:r>
            <w:rPr>
              <w:rFonts w:ascii="微软雅黑" w:hAnsi="微软雅黑" w:eastAsia="微软雅黑" w:cs="微软雅黑"/>
              <w:bCs/>
              <w:spacing w:val="-7"/>
              <w:szCs w:val="31"/>
            </w:rPr>
            <w:t>角色说明</w:t>
          </w:r>
          <w:r>
            <w:tab/>
          </w:r>
          <w:r>
            <w:fldChar w:fldCharType="begin"/>
          </w:r>
          <w:r>
            <w:instrText xml:space="preserve"> PAGEREF _Toc9418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8"/>
            </w:rPr>
            <w:fldChar w:fldCharType="end"/>
          </w:r>
        </w:p>
        <w:p w14:paraId="7A7F5077">
          <w:pPr>
            <w:pStyle w:val="4"/>
            <w:tabs>
              <w:tab w:val="right" w:leader="dot" w:pos="9739"/>
            </w:tabs>
          </w:pPr>
          <w:r>
            <w:rPr>
              <w:rFonts w:ascii="宋体" w:hAnsi="宋体" w:eastAsia="宋体" w:cs="宋体"/>
              <w:szCs w:val="28"/>
            </w:rPr>
            <w:fldChar w:fldCharType="begin"/>
          </w:r>
          <w:r>
            <w:rPr>
              <w:rFonts w:ascii="宋体" w:hAnsi="宋体" w:eastAsia="宋体" w:cs="宋体"/>
              <w:szCs w:val="28"/>
            </w:rPr>
            <w:instrText xml:space="preserve"> HYPERLINK \l _Toc28122 </w:instrText>
          </w:r>
          <w:r>
            <w:rPr>
              <w:rFonts w:ascii="宋体" w:hAnsi="宋体" w:eastAsia="宋体" w:cs="宋体"/>
              <w:szCs w:val="28"/>
            </w:rPr>
            <w:fldChar w:fldCharType="separate"/>
          </w:r>
          <w:r>
            <w:rPr>
              <w:rFonts w:ascii="微软雅黑" w:hAnsi="微软雅黑" w:eastAsia="微软雅黑" w:cs="微软雅黑"/>
              <w:bCs/>
              <w:spacing w:val="-8"/>
              <w:szCs w:val="31"/>
            </w:rPr>
            <w:t>2.</w:t>
          </w:r>
          <w:r>
            <w:rPr>
              <w:rFonts w:ascii="微软雅黑" w:hAnsi="微软雅黑" w:eastAsia="微软雅黑" w:cs="微软雅黑"/>
              <w:bCs/>
              <w:spacing w:val="72"/>
              <w:szCs w:val="31"/>
            </w:rPr>
            <w:t xml:space="preserve"> </w:t>
          </w:r>
          <w:r>
            <w:rPr>
              <w:rFonts w:ascii="微软雅黑" w:hAnsi="微软雅黑" w:eastAsia="微软雅黑" w:cs="微软雅黑"/>
              <w:bCs/>
              <w:spacing w:val="-8"/>
              <w:szCs w:val="31"/>
            </w:rPr>
            <w:t>注册</w:t>
          </w:r>
          <w:r>
            <w:tab/>
          </w:r>
          <w:r>
            <w:fldChar w:fldCharType="begin"/>
          </w:r>
          <w:r>
            <w:instrText xml:space="preserve"> PAGEREF _Toc28122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8"/>
            </w:rPr>
            <w:fldChar w:fldCharType="end"/>
          </w:r>
        </w:p>
        <w:p w14:paraId="59A819D7">
          <w:pPr>
            <w:pStyle w:val="4"/>
            <w:tabs>
              <w:tab w:val="right" w:leader="dot" w:pos="9739"/>
            </w:tabs>
          </w:pPr>
          <w:r>
            <w:rPr>
              <w:rFonts w:ascii="宋体" w:hAnsi="宋体" w:eastAsia="宋体" w:cs="宋体"/>
              <w:szCs w:val="28"/>
            </w:rPr>
            <w:fldChar w:fldCharType="begin"/>
          </w:r>
          <w:r>
            <w:rPr>
              <w:rFonts w:ascii="宋体" w:hAnsi="宋体" w:eastAsia="宋体" w:cs="宋体"/>
              <w:szCs w:val="28"/>
            </w:rPr>
            <w:instrText xml:space="preserve"> HYPERLINK \l _Toc149 </w:instrText>
          </w:r>
          <w:r>
            <w:rPr>
              <w:rFonts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pacing w:val="-8"/>
              <w:szCs w:val="31"/>
              <w:lang w:val="en-US" w:eastAsia="zh-CN"/>
            </w:rPr>
            <w:t>3.</w:t>
          </w:r>
          <w:r>
            <w:rPr>
              <w:rFonts w:ascii="微软雅黑" w:hAnsi="微软雅黑" w:eastAsia="微软雅黑" w:cs="微软雅黑"/>
              <w:bCs/>
              <w:spacing w:val="-8"/>
              <w:szCs w:val="31"/>
            </w:rPr>
            <w:t>报名信息</w:t>
          </w:r>
          <w:r>
            <w:tab/>
          </w:r>
          <w:r>
            <w:fldChar w:fldCharType="begin"/>
          </w:r>
          <w:r>
            <w:instrText xml:space="preserve"> PAGEREF _Toc149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8"/>
            </w:rPr>
            <w:fldChar w:fldCharType="end"/>
          </w:r>
        </w:p>
        <w:p w14:paraId="54F58633">
          <w:pPr>
            <w:pStyle w:val="4"/>
            <w:tabs>
              <w:tab w:val="right" w:leader="dot" w:pos="9739"/>
            </w:tabs>
          </w:pPr>
          <w:r>
            <w:rPr>
              <w:rFonts w:ascii="宋体" w:hAnsi="宋体" w:eastAsia="宋体" w:cs="宋体"/>
              <w:szCs w:val="28"/>
            </w:rPr>
            <w:fldChar w:fldCharType="begin"/>
          </w:r>
          <w:r>
            <w:rPr>
              <w:rFonts w:ascii="宋体" w:hAnsi="宋体" w:eastAsia="宋体" w:cs="宋体"/>
              <w:szCs w:val="28"/>
            </w:rPr>
            <w:instrText xml:space="preserve"> HYPERLINK \l _Toc16331 </w:instrText>
          </w:r>
          <w:r>
            <w:rPr>
              <w:rFonts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pacing w:val="-3"/>
              <w:szCs w:val="31"/>
              <w:lang w:val="en-US" w:eastAsia="zh-CN"/>
            </w:rPr>
            <w:t>4.</w:t>
          </w:r>
          <w:r>
            <w:rPr>
              <w:rFonts w:ascii="微软雅黑" w:hAnsi="微软雅黑" w:eastAsia="微软雅黑" w:cs="微软雅黑"/>
              <w:bCs/>
              <w:spacing w:val="-3"/>
              <w:szCs w:val="31"/>
            </w:rPr>
            <w:t>上传作品</w:t>
          </w:r>
          <w:r>
            <w:tab/>
          </w:r>
          <w:r>
            <w:fldChar w:fldCharType="begin"/>
          </w:r>
          <w:r>
            <w:instrText xml:space="preserve"> PAGEREF _Toc16331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zCs w:val="28"/>
            </w:rPr>
            <w:fldChar w:fldCharType="end"/>
          </w:r>
        </w:p>
        <w:p w14:paraId="48484EA8">
          <w:pPr>
            <w:pStyle w:val="4"/>
            <w:tabs>
              <w:tab w:val="right" w:leader="dot" w:pos="9739"/>
            </w:tabs>
          </w:pPr>
          <w:r>
            <w:rPr>
              <w:rFonts w:ascii="宋体" w:hAnsi="宋体" w:eastAsia="宋体" w:cs="宋体"/>
              <w:szCs w:val="28"/>
            </w:rPr>
            <w:fldChar w:fldCharType="begin"/>
          </w:r>
          <w:r>
            <w:rPr>
              <w:rFonts w:ascii="宋体" w:hAnsi="宋体" w:eastAsia="宋体" w:cs="宋体"/>
              <w:szCs w:val="28"/>
            </w:rPr>
            <w:instrText xml:space="preserve"> HYPERLINK \l _Toc19751 </w:instrText>
          </w:r>
          <w:r>
            <w:rPr>
              <w:rFonts w:ascii="宋体" w:hAnsi="宋体" w:eastAsia="宋体" w:cs="宋体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bCs/>
              <w:spacing w:val="1"/>
              <w:szCs w:val="31"/>
              <w:lang w:val="en-US" w:eastAsia="zh-CN"/>
            </w:rPr>
            <w:t>5</w:t>
          </w:r>
          <w:r>
            <w:rPr>
              <w:rFonts w:ascii="微软雅黑" w:hAnsi="微软雅黑" w:eastAsia="微软雅黑" w:cs="微软雅黑"/>
              <w:bCs/>
              <w:spacing w:val="1"/>
              <w:szCs w:val="31"/>
            </w:rPr>
            <w:t>.</w:t>
          </w:r>
          <w:r>
            <w:rPr>
              <w:rFonts w:ascii="微软雅黑" w:hAnsi="微软雅黑" w:eastAsia="微软雅黑" w:cs="微软雅黑"/>
              <w:bCs/>
              <w:spacing w:val="83"/>
              <w:szCs w:val="31"/>
            </w:rPr>
            <w:t xml:space="preserve"> </w:t>
          </w:r>
          <w:r>
            <w:rPr>
              <w:rFonts w:ascii="微软雅黑" w:hAnsi="微软雅黑" w:eastAsia="微软雅黑" w:cs="微软雅黑"/>
              <w:bCs/>
              <w:spacing w:val="1"/>
              <w:szCs w:val="31"/>
            </w:rPr>
            <w:t>密码修改和重置</w:t>
          </w:r>
          <w:r>
            <w:tab/>
          </w:r>
          <w:r>
            <w:fldChar w:fldCharType="begin"/>
          </w:r>
          <w:r>
            <w:instrText xml:space="preserve"> PAGEREF _Toc19751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zCs w:val="28"/>
            </w:rPr>
            <w:fldChar w:fldCharType="end"/>
          </w:r>
        </w:p>
        <w:p w14:paraId="0937E9FC">
          <w:pPr>
            <w:spacing w:line="220" w:lineRule="auto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8"/>
              <w:lang w:val="en-US" w:eastAsia="en-US" w:bidi="ar-SA"/>
            </w:rPr>
          </w:pPr>
          <w:r>
            <w:rPr>
              <w:rFonts w:ascii="宋体" w:hAnsi="宋体" w:eastAsia="宋体" w:cs="宋体"/>
              <w:szCs w:val="28"/>
            </w:rPr>
            <w:fldChar w:fldCharType="end"/>
          </w:r>
        </w:p>
      </w:sdtContent>
    </w:sdt>
    <w:p w14:paraId="79DADB57">
      <w:pPr>
        <w:spacing w:line="220" w:lineRule="auto"/>
        <w:rPr>
          <w:rFonts w:ascii="宋体" w:hAnsi="宋体" w:eastAsia="宋体" w:cs="宋体"/>
          <w:snapToGrid w:val="0"/>
          <w:color w:val="000000"/>
          <w:kern w:val="0"/>
          <w:sz w:val="21"/>
          <w:szCs w:val="28"/>
          <w:lang w:val="en-US" w:eastAsia="en-US" w:bidi="ar-SA"/>
        </w:rPr>
        <w:sectPr>
          <w:headerReference r:id="rId6" w:type="default"/>
          <w:pgSz w:w="11906" w:h="16838"/>
          <w:pgMar w:top="400" w:right="1078" w:bottom="0" w:left="1089" w:header="0" w:footer="0" w:gutter="0"/>
          <w:cols w:space="720" w:num="1"/>
        </w:sectPr>
      </w:pPr>
    </w:p>
    <w:p w14:paraId="310E1C4A">
      <w:pPr>
        <w:pStyle w:val="2"/>
        <w:spacing w:line="273" w:lineRule="auto"/>
      </w:pPr>
    </w:p>
    <w:p w14:paraId="29725EC4">
      <w:pPr>
        <w:pStyle w:val="2"/>
        <w:spacing w:line="274" w:lineRule="auto"/>
      </w:pPr>
    </w:p>
    <w:p w14:paraId="3E9782F4">
      <w:pPr>
        <w:pStyle w:val="2"/>
        <w:spacing w:line="274" w:lineRule="auto"/>
      </w:pPr>
    </w:p>
    <w:p w14:paraId="63BD42B7">
      <w:pPr>
        <w:pStyle w:val="2"/>
        <w:spacing w:line="274" w:lineRule="auto"/>
      </w:pPr>
    </w:p>
    <w:p w14:paraId="7E7DE2A1">
      <w:pPr>
        <w:spacing w:before="133" w:line="189" w:lineRule="auto"/>
        <w:ind w:left="3754"/>
        <w:outlineLvl w:val="0"/>
        <w:rPr>
          <w:rFonts w:ascii="微软雅黑" w:hAnsi="微软雅黑" w:eastAsia="微软雅黑" w:cs="微软雅黑"/>
          <w:sz w:val="31"/>
          <w:szCs w:val="31"/>
        </w:rPr>
      </w:pPr>
      <w:bookmarkStart w:id="0" w:name="_Toc29965"/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</w:rPr>
        <w:t>平台流程架构图</w:t>
      </w:r>
      <w:bookmarkEnd w:id="0"/>
    </w:p>
    <w:p w14:paraId="7FA04DDB">
      <w:pPr>
        <w:spacing w:before="146" w:line="8407" w:lineRule="exact"/>
      </w:pPr>
      <w:r>
        <w:rPr>
          <w:position w:val="-168"/>
        </w:rPr>
        <w:drawing>
          <wp:inline distT="0" distB="0" distL="0" distR="0">
            <wp:extent cx="6179185" cy="533844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9819" cy="533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5DA4">
      <w:pPr>
        <w:spacing w:line="8407" w:lineRule="exact"/>
        <w:sectPr>
          <w:footerReference r:id="rId7" w:type="default"/>
          <w:pgSz w:w="11906" w:h="16838"/>
          <w:pgMar w:top="400" w:right="1094" w:bottom="1362" w:left="1080" w:header="0" w:footer="1200" w:gutter="0"/>
          <w:cols w:space="720" w:num="1"/>
        </w:sectPr>
      </w:pPr>
    </w:p>
    <w:p w14:paraId="51683D36">
      <w:pPr>
        <w:pStyle w:val="2"/>
        <w:spacing w:line="273" w:lineRule="auto"/>
      </w:pPr>
    </w:p>
    <w:p w14:paraId="7AA65B18">
      <w:pPr>
        <w:pStyle w:val="2"/>
        <w:spacing w:line="274" w:lineRule="auto"/>
      </w:pPr>
    </w:p>
    <w:p w14:paraId="203243DF">
      <w:pPr>
        <w:pStyle w:val="2"/>
        <w:spacing w:line="274" w:lineRule="auto"/>
      </w:pPr>
    </w:p>
    <w:p w14:paraId="4CFEDFAD">
      <w:pPr>
        <w:pStyle w:val="2"/>
        <w:spacing w:line="274" w:lineRule="auto"/>
      </w:pPr>
    </w:p>
    <w:p w14:paraId="7B71D09D">
      <w:pPr>
        <w:spacing w:before="133" w:line="187" w:lineRule="auto"/>
        <w:ind w:left="3275"/>
        <w:outlineLvl w:val="0"/>
        <w:rPr>
          <w:rFonts w:ascii="微软雅黑" w:hAnsi="微软雅黑" w:eastAsia="微软雅黑" w:cs="微软雅黑"/>
          <w:sz w:val="31"/>
          <w:szCs w:val="31"/>
        </w:rPr>
      </w:pPr>
      <w:bookmarkStart w:id="1" w:name="bookmark1"/>
      <w:bookmarkEnd w:id="1"/>
      <w:bookmarkStart w:id="2" w:name="_Toc31753"/>
      <w:r>
        <w:rPr>
          <w:rFonts w:ascii="微软雅黑" w:hAnsi="微软雅黑" w:eastAsia="微软雅黑" w:cs="微软雅黑"/>
          <w:b/>
          <w:bCs/>
          <w:spacing w:val="9"/>
          <w:sz w:val="31"/>
          <w:szCs w:val="31"/>
        </w:rPr>
        <w:t>参赛教师平台操作流程</w:t>
      </w:r>
      <w:bookmarkEnd w:id="2"/>
    </w:p>
    <w:p w14:paraId="6BB3E236">
      <w:pPr>
        <w:pStyle w:val="2"/>
        <w:spacing w:line="462" w:lineRule="auto"/>
      </w:pPr>
    </w:p>
    <w:p w14:paraId="23F9B7DA">
      <w:pPr>
        <w:spacing w:before="133" w:line="212" w:lineRule="auto"/>
        <w:ind w:left="26"/>
        <w:outlineLvl w:val="1"/>
        <w:rPr>
          <w:rFonts w:ascii="微软雅黑" w:hAnsi="微软雅黑" w:eastAsia="微软雅黑" w:cs="微软雅黑"/>
          <w:sz w:val="31"/>
          <w:szCs w:val="31"/>
        </w:rPr>
      </w:pPr>
      <w:bookmarkStart w:id="3" w:name="bookmark1"/>
      <w:bookmarkEnd w:id="3"/>
      <w:bookmarkStart w:id="4" w:name="_Toc9418"/>
      <w:r>
        <w:rPr>
          <w:rFonts w:ascii="微软雅黑" w:hAnsi="微软雅黑" w:eastAsia="微软雅黑" w:cs="微软雅黑"/>
          <w:b/>
          <w:bCs/>
          <w:spacing w:val="-7"/>
          <w:sz w:val="31"/>
          <w:szCs w:val="31"/>
        </w:rPr>
        <w:t>1.</w:t>
      </w:r>
      <w:r>
        <w:rPr>
          <w:rFonts w:ascii="微软雅黑" w:hAnsi="微软雅黑" w:eastAsia="微软雅黑" w:cs="微软雅黑"/>
          <w:b/>
          <w:bCs/>
          <w:spacing w:val="8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31"/>
          <w:szCs w:val="31"/>
        </w:rPr>
        <w:t>角色说明</w:t>
      </w:r>
      <w:bookmarkEnd w:id="4"/>
    </w:p>
    <w:p w14:paraId="10A5E5BB">
      <w:pPr>
        <w:spacing w:before="328" w:line="219" w:lineRule="auto"/>
        <w:ind w:left="17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b/>
          <w:bCs/>
          <w:spacing w:val="-2"/>
          <w:sz w:val="28"/>
          <w:szCs w:val="28"/>
        </w:rPr>
        <w:t>参赛教师：</w:t>
      </w:r>
      <w:r>
        <w:rPr>
          <w:rFonts w:ascii="仿宋" w:hAnsi="仿宋" w:eastAsia="仿宋" w:cs="仿宋"/>
          <w:spacing w:val="-2"/>
          <w:sz w:val="28"/>
          <w:szCs w:val="28"/>
        </w:rPr>
        <w:t>参加全国高校教师教学创新大赛的教师（或团队</w:t>
      </w:r>
      <w:r>
        <w:rPr>
          <w:rFonts w:ascii="仿宋" w:hAnsi="仿宋" w:eastAsia="仿宋" w:cs="仿宋"/>
          <w:spacing w:val="-10"/>
          <w:sz w:val="28"/>
          <w:szCs w:val="28"/>
        </w:rPr>
        <w:t>），</w:t>
      </w:r>
      <w:r>
        <w:rPr>
          <w:rFonts w:ascii="仿宋" w:hAnsi="仿宋" w:eastAsia="仿宋" w:cs="仿宋"/>
          <w:spacing w:val="-2"/>
          <w:sz w:val="28"/>
          <w:szCs w:val="28"/>
        </w:rPr>
        <w:t>依据提</w:t>
      </w:r>
    </w:p>
    <w:p w14:paraId="429E12A5">
      <w:pPr>
        <w:spacing w:before="124" w:line="216" w:lineRule="auto"/>
        <w:ind w:left="6"/>
        <w:rPr>
          <w:rFonts w:hint="default" w:ascii="仿宋" w:hAnsi="仿宋" w:eastAsia="仿宋" w:cs="仿宋"/>
          <w:sz w:val="28"/>
          <w:szCs w:val="28"/>
          <w:lang w:val="en-US"/>
        </w:rPr>
      </w:pPr>
      <w:r>
        <w:rPr>
          <w:rFonts w:ascii="仿宋" w:hAnsi="仿宋" w:eastAsia="仿宋" w:cs="仿宋"/>
          <w:spacing w:val="-1"/>
          <w:sz w:val="28"/>
          <w:szCs w:val="28"/>
        </w:rPr>
        <w:t>供的网址，按流程进行账号</w:t>
      </w:r>
      <w:r>
        <w:rPr>
          <w:rFonts w:hint="eastAsia" w:ascii="仿宋" w:hAnsi="仿宋" w:eastAsia="仿宋" w:cs="仿宋"/>
          <w:spacing w:val="-1"/>
          <w:sz w:val="28"/>
          <w:szCs w:val="28"/>
          <w:lang w:val="en-US" w:eastAsia="zh-CN"/>
        </w:rPr>
        <w:t>登录并上传参赛作品</w:t>
      </w:r>
    </w:p>
    <w:p w14:paraId="16822E76">
      <w:pPr>
        <w:spacing w:before="344" w:line="213" w:lineRule="auto"/>
        <w:ind w:left="6"/>
        <w:outlineLvl w:val="1"/>
        <w:rPr>
          <w:rFonts w:ascii="微软雅黑" w:hAnsi="微软雅黑" w:eastAsia="微软雅黑" w:cs="微软雅黑"/>
          <w:sz w:val="31"/>
          <w:szCs w:val="31"/>
        </w:rPr>
      </w:pPr>
      <w:bookmarkStart w:id="5" w:name="bookmark1"/>
      <w:bookmarkEnd w:id="5"/>
      <w:bookmarkStart w:id="6" w:name="_Toc28122"/>
      <w:r>
        <w:rPr>
          <w:rFonts w:ascii="微软雅黑" w:hAnsi="微软雅黑" w:eastAsia="微软雅黑" w:cs="微软雅黑"/>
          <w:b/>
          <w:bCs/>
          <w:spacing w:val="-8"/>
          <w:sz w:val="31"/>
          <w:szCs w:val="31"/>
        </w:rPr>
        <w:t>2.</w:t>
      </w:r>
      <w:r>
        <w:rPr>
          <w:rFonts w:ascii="微软雅黑" w:hAnsi="微软雅黑" w:eastAsia="微软雅黑" w:cs="微软雅黑"/>
          <w:b/>
          <w:bCs/>
          <w:spacing w:val="72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  <w:sz w:val="31"/>
          <w:szCs w:val="31"/>
        </w:rPr>
        <w:t>注册</w:t>
      </w:r>
      <w:bookmarkEnd w:id="6"/>
    </w:p>
    <w:p w14:paraId="21AE5635">
      <w:pPr>
        <w:spacing w:before="329" w:line="285" w:lineRule="auto"/>
        <w:ind w:left="13" w:hanging="7"/>
        <w:rPr>
          <w:rFonts w:hint="default" w:ascii="仿宋" w:hAnsi="仿宋" w:eastAsia="仿宋" w:cs="仿宋"/>
          <w:spacing w:val="-3"/>
          <w:sz w:val="28"/>
          <w:szCs w:val="28"/>
          <w:lang w:val="en-US" w:eastAsia="zh-CN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2.1 </w:t>
      </w:r>
      <w:r>
        <w:rPr>
          <w:rFonts w:ascii="仿宋" w:hAnsi="仿宋" w:eastAsia="仿宋" w:cs="仿宋"/>
          <w:spacing w:val="-3"/>
          <w:sz w:val="28"/>
          <w:szCs w:val="28"/>
        </w:rPr>
        <w:t>登录网址：</w:t>
      </w:r>
      <w:r>
        <w:rPr>
          <w:rFonts w:hint="eastAsia" w:ascii="仿宋" w:hAnsi="仿宋" w:eastAsia="仿宋" w:cs="仿宋"/>
          <w:spacing w:val="-3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pacing w:val="-3"/>
          <w:sz w:val="28"/>
          <w:szCs w:val="28"/>
          <w:lang w:val="en-US" w:eastAsia="zh-CN"/>
        </w:rPr>
        <w:fldChar w:fldCharType="begin"/>
      </w:r>
      <w:r>
        <w:rPr>
          <w:rFonts w:hint="eastAsia" w:ascii="仿宋" w:hAnsi="仿宋" w:eastAsia="仿宋" w:cs="仿宋"/>
          <w:spacing w:val="-3"/>
          <w:sz w:val="28"/>
          <w:szCs w:val="28"/>
          <w:lang w:val="en-US" w:eastAsia="zh-CN"/>
        </w:rPr>
        <w:instrText xml:space="preserve"> HYPERLINK "http://5t2kx8wb.mh.chaoxing.com" </w:instrText>
      </w:r>
      <w:r>
        <w:rPr>
          <w:rFonts w:hint="eastAsia" w:ascii="仿宋" w:hAnsi="仿宋" w:eastAsia="仿宋" w:cs="仿宋"/>
          <w:spacing w:val="-3"/>
          <w:sz w:val="28"/>
          <w:szCs w:val="28"/>
          <w:lang w:val="en-US" w:eastAsia="zh-CN"/>
        </w:rPr>
        <w:fldChar w:fldCharType="separate"/>
      </w:r>
      <w:r>
        <w:rPr>
          <w:rStyle w:val="7"/>
          <w:rFonts w:hint="eastAsia" w:ascii="仿宋" w:hAnsi="仿宋" w:eastAsia="仿宋" w:cs="仿宋"/>
          <w:spacing w:val="-3"/>
          <w:sz w:val="28"/>
          <w:szCs w:val="28"/>
          <w:lang w:val="en-US" w:eastAsia="zh-CN"/>
        </w:rPr>
        <w:t>http://5t2kx8wb.mh.chaoxing.com</w:t>
      </w:r>
      <w:r>
        <w:rPr>
          <w:rFonts w:hint="eastAsia" w:ascii="仿宋" w:hAnsi="仿宋" w:eastAsia="仿宋" w:cs="仿宋"/>
          <w:spacing w:val="-3"/>
          <w:sz w:val="28"/>
          <w:szCs w:val="28"/>
          <w:lang w:val="en-US" w:eastAsia="zh-CN"/>
        </w:rPr>
        <w:fldChar w:fldCharType="end"/>
      </w:r>
      <w:r>
        <w:rPr>
          <w:rFonts w:hint="eastAsia" w:ascii="仿宋" w:hAnsi="仿宋" w:eastAsia="仿宋" w:cs="仿宋"/>
          <w:spacing w:val="-3"/>
          <w:sz w:val="28"/>
          <w:szCs w:val="28"/>
          <w:lang w:val="en-US" w:eastAsia="zh-CN"/>
        </w:rPr>
        <w:t xml:space="preserve"> </w:t>
      </w:r>
      <w:bookmarkStart w:id="12" w:name="_GoBack"/>
      <w:bookmarkEnd w:id="12"/>
    </w:p>
    <w:p w14:paraId="2B978B68">
      <w:pPr>
        <w:spacing w:before="329" w:line="285" w:lineRule="auto"/>
        <w:ind w:left="13" w:hanging="7"/>
        <w:rPr>
          <w:rFonts w:hint="default" w:ascii="仿宋" w:hAnsi="仿宋" w:eastAsia="仿宋" w:cs="仿宋"/>
          <w:spacing w:val="24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pacing w:val="-3"/>
          <w:sz w:val="28"/>
          <w:szCs w:val="28"/>
          <w:lang w:val="en-US" w:eastAsia="zh-CN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（</w:t>
      </w:r>
      <w:r>
        <w:rPr>
          <w:rFonts w:ascii="仿宋" w:hAnsi="仿宋" w:eastAsia="仿宋" w:cs="仿宋"/>
          <w:spacing w:val="-4"/>
          <w:sz w:val="28"/>
          <w:szCs w:val="28"/>
        </w:rPr>
        <w:t>复制本网址到浏览器中打开，推荐火狐、</w:t>
      </w:r>
      <w:r>
        <w:rPr>
          <w:rFonts w:ascii="仿宋" w:hAnsi="仿宋" w:eastAsia="仿宋" w:cs="仿宋"/>
          <w:spacing w:val="-6"/>
          <w:sz w:val="28"/>
          <w:szCs w:val="28"/>
        </w:rPr>
        <w:t>谷歌浏览器</w:t>
      </w:r>
      <w:r>
        <w:rPr>
          <w:rFonts w:ascii="仿宋" w:hAnsi="仿宋" w:eastAsia="仿宋" w:cs="仿宋"/>
          <w:spacing w:val="24"/>
          <w:sz w:val="28"/>
          <w:szCs w:val="28"/>
        </w:rPr>
        <w:t>），</w:t>
      </w:r>
      <w:r>
        <w:rPr>
          <w:rFonts w:hint="eastAsia" w:ascii="仿宋" w:hAnsi="仿宋" w:eastAsia="仿宋" w:cs="仿宋"/>
          <w:spacing w:val="24"/>
          <w:sz w:val="28"/>
          <w:szCs w:val="28"/>
          <w:lang w:val="en-US" w:eastAsia="zh-CN"/>
        </w:rPr>
        <w:t>点击右上角“登录”按钮，学习通账号登录。</w:t>
      </w:r>
    </w:p>
    <w:p w14:paraId="6EF0EEC6">
      <w:pPr>
        <w:spacing w:before="329" w:line="285" w:lineRule="auto"/>
        <w:ind w:left="13" w:hanging="7"/>
      </w:pPr>
      <w:r>
        <w:drawing>
          <wp:inline distT="0" distB="0" distL="114300" distR="114300">
            <wp:extent cx="6351905" cy="2199640"/>
            <wp:effectExtent l="0" t="0" r="1079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190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7B3D">
      <w:pPr>
        <w:spacing w:before="329" w:line="285" w:lineRule="auto"/>
        <w:ind w:left="13" w:hanging="7"/>
      </w:pPr>
    </w:p>
    <w:p w14:paraId="5A0E5FC1">
      <w:pPr>
        <w:spacing w:before="329" w:line="285" w:lineRule="auto"/>
        <w:ind w:left="13" w:hanging="7"/>
      </w:pPr>
      <w:r>
        <w:drawing>
          <wp:inline distT="0" distB="0" distL="114300" distR="114300">
            <wp:extent cx="6238240" cy="3301365"/>
            <wp:effectExtent l="0" t="0" r="10160" b="133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824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19829">
      <w:pPr>
        <w:spacing w:before="329" w:line="285" w:lineRule="auto"/>
        <w:ind w:left="13" w:hanging="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登录后点击右上角“个人中心”</w:t>
      </w:r>
    </w:p>
    <w:p w14:paraId="45604353">
      <w:pPr>
        <w:spacing w:before="329" w:line="285" w:lineRule="auto"/>
        <w:ind w:left="13" w:hanging="7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6238875" cy="1448435"/>
            <wp:effectExtent l="0" t="0" r="9525" b="184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003E7">
      <w:pPr>
        <w:spacing w:before="57" w:line="216" w:lineRule="auto"/>
        <w:outlineLvl w:val="1"/>
        <w:rPr>
          <w:rFonts w:hint="eastAsia" w:ascii="仿宋" w:hAnsi="仿宋" w:eastAsia="仿宋" w:cs="仿宋"/>
          <w:sz w:val="28"/>
          <w:szCs w:val="28"/>
          <w:lang w:eastAsia="zh-CN"/>
        </w:rPr>
      </w:pPr>
      <w:bookmarkStart w:id="7" w:name="_Toc4961"/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.2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点击个人中心后</w:t>
      </w:r>
      <w:r>
        <w:rPr>
          <w:rFonts w:ascii="仿宋" w:hAnsi="仿宋" w:eastAsia="仿宋" w:cs="仿宋"/>
          <w:sz w:val="28"/>
          <w:szCs w:val="28"/>
        </w:rPr>
        <w:t>，首先需要签署承诺书，【同</w:t>
      </w:r>
      <w:r>
        <w:rPr>
          <w:rFonts w:ascii="仿宋" w:hAnsi="仿宋" w:eastAsia="仿宋" w:cs="仿宋"/>
          <w:spacing w:val="-1"/>
          <w:sz w:val="28"/>
          <w:szCs w:val="28"/>
        </w:rPr>
        <w:t>意】后方可进行其它模块操作</w:t>
      </w:r>
      <w:r>
        <w:rPr>
          <w:rFonts w:hint="eastAsia" w:ascii="仿宋" w:hAnsi="仿宋" w:eastAsia="仿宋" w:cs="仿宋"/>
          <w:spacing w:val="-1"/>
          <w:sz w:val="28"/>
          <w:szCs w:val="28"/>
          <w:lang w:eastAsia="zh-CN"/>
        </w:rPr>
        <w:t>。</w:t>
      </w:r>
      <w:bookmarkEnd w:id="7"/>
    </w:p>
    <w:p w14:paraId="383902AE">
      <w:pPr>
        <w:spacing w:before="329" w:line="285" w:lineRule="auto"/>
        <w:ind w:left="13" w:hanging="7"/>
      </w:pPr>
      <w:r>
        <w:rPr>
          <w:position w:val="-80"/>
        </w:rPr>
        <w:drawing>
          <wp:inline distT="0" distB="0" distL="0" distR="0">
            <wp:extent cx="6196965" cy="2543810"/>
            <wp:effectExtent l="0" t="0" r="13335" b="889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7346" cy="254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1658">
      <w:pPr>
        <w:spacing w:before="344" w:line="213" w:lineRule="auto"/>
        <w:ind w:left="6"/>
        <w:outlineLvl w:val="1"/>
        <w:rPr>
          <w:rFonts w:hint="eastAsia" w:ascii="微软雅黑" w:hAnsi="微软雅黑" w:eastAsia="微软雅黑" w:cs="微软雅黑"/>
          <w:b/>
          <w:bCs/>
          <w:spacing w:val="-8"/>
          <w:sz w:val="31"/>
          <w:szCs w:val="31"/>
          <w:lang w:val="en-US" w:eastAsia="zh-CN"/>
        </w:rPr>
      </w:pPr>
      <w:bookmarkStart w:id="8" w:name="_Toc149"/>
      <w:r>
        <w:rPr>
          <w:rFonts w:hint="eastAsia" w:ascii="微软雅黑" w:hAnsi="微软雅黑" w:eastAsia="微软雅黑" w:cs="微软雅黑"/>
          <w:b/>
          <w:bCs/>
          <w:spacing w:val="-8"/>
          <w:sz w:val="31"/>
          <w:szCs w:val="31"/>
          <w:lang w:val="en-US" w:eastAsia="zh-CN"/>
        </w:rPr>
        <w:t>3.</w:t>
      </w:r>
      <w:r>
        <w:rPr>
          <w:rFonts w:ascii="微软雅黑" w:hAnsi="微软雅黑" w:eastAsia="微软雅黑" w:cs="微软雅黑"/>
          <w:b/>
          <w:bCs/>
          <w:spacing w:val="-8"/>
          <w:sz w:val="31"/>
          <w:szCs w:val="31"/>
        </w:rPr>
        <w:t>报名信息</w:t>
      </w:r>
      <w:bookmarkEnd w:id="8"/>
    </w:p>
    <w:p w14:paraId="3EB01BFB">
      <w:pPr>
        <w:spacing w:before="65" w:line="299" w:lineRule="auto"/>
        <w:ind w:left="23" w:right="177" w:hanging="9"/>
        <w:rPr>
          <w:rFonts w:ascii="仿宋" w:hAnsi="仿宋" w:eastAsia="仿宋" w:cs="仿宋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3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.1</w:t>
      </w:r>
      <w:r>
        <w:rPr>
          <w:rFonts w:ascii="Times New Roman" w:hAnsi="Times New Roman" w:eastAsia="Times New Roman" w:cs="Times New Roman"/>
          <w:spacing w:val="34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点击【报名信息】可进入填写报名表的页面，参赛教师按照表格</w:t>
      </w:r>
      <w:r>
        <w:rPr>
          <w:rFonts w:ascii="仿宋" w:hAnsi="仿宋" w:eastAsia="仿宋" w:cs="仿宋"/>
          <w:spacing w:val="-4"/>
          <w:sz w:val="28"/>
          <w:szCs w:val="28"/>
        </w:rPr>
        <w:t>依次填写，</w:t>
      </w:r>
      <w:r>
        <w:rPr>
          <w:rFonts w:ascii="仿宋" w:hAnsi="仿宋" w:eastAsia="仿宋" w:cs="仿宋"/>
          <w:spacing w:val="-1"/>
          <w:sz w:val="28"/>
          <w:szCs w:val="28"/>
        </w:rPr>
        <w:t>可暂存或提交，【报名信息】中的内容将用于在线生成和导出申报书。</w:t>
      </w:r>
    </w:p>
    <w:p w14:paraId="556576B3">
      <w:pPr>
        <w:spacing w:before="51" w:line="11046" w:lineRule="exact"/>
      </w:pPr>
      <w:r>
        <w:rPr>
          <w:position w:val="-220"/>
        </w:rPr>
        <w:drawing>
          <wp:inline distT="0" distB="0" distL="0" distR="0">
            <wp:extent cx="6206490" cy="7014210"/>
            <wp:effectExtent l="0" t="0" r="3810" b="1524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701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324B">
      <w:pPr>
        <w:pStyle w:val="2"/>
        <w:spacing w:line="443" w:lineRule="auto"/>
      </w:pPr>
    </w:p>
    <w:p w14:paraId="550D3BA4">
      <w:pPr>
        <w:spacing w:before="91" w:line="215" w:lineRule="auto"/>
        <w:ind w:left="14"/>
        <w:rPr>
          <w:rFonts w:ascii="仿宋" w:hAnsi="仿宋" w:eastAsia="仿宋" w:cs="仿宋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>3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.2</w:t>
      </w:r>
      <w:r>
        <w:rPr>
          <w:rFonts w:ascii="Times New Roman" w:hAnsi="Times New Roman" w:eastAsia="Times New Roman" w:cs="Times New Roman"/>
          <w:spacing w:val="23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报名时间截止前，若参赛教师要修改报名信息，可在学校管理员未审核前，</w:t>
      </w:r>
    </w:p>
    <w:p w14:paraId="0F3C1B60">
      <w:pPr>
        <w:spacing w:line="215" w:lineRule="auto"/>
        <w:rPr>
          <w:rFonts w:ascii="仿宋" w:hAnsi="仿宋" w:eastAsia="仿宋" w:cs="仿宋"/>
          <w:sz w:val="28"/>
          <w:szCs w:val="28"/>
        </w:rPr>
        <w:sectPr>
          <w:footerReference r:id="rId8" w:type="default"/>
          <w:pgSz w:w="11906" w:h="16838"/>
          <w:pgMar w:top="400" w:right="1052" w:bottom="1360" w:left="1079" w:header="0" w:footer="1200" w:gutter="0"/>
          <w:cols w:space="720" w:num="1"/>
        </w:sectPr>
      </w:pPr>
    </w:p>
    <w:p w14:paraId="56324E14">
      <w:pPr>
        <w:pStyle w:val="2"/>
        <w:spacing w:line="246" w:lineRule="auto"/>
      </w:pPr>
    </w:p>
    <w:p w14:paraId="183A9A35">
      <w:pPr>
        <w:pStyle w:val="2"/>
        <w:spacing w:line="246" w:lineRule="auto"/>
      </w:pPr>
    </w:p>
    <w:p w14:paraId="2748DB16">
      <w:pPr>
        <w:pStyle w:val="2"/>
        <w:spacing w:line="246" w:lineRule="auto"/>
      </w:pPr>
    </w:p>
    <w:p w14:paraId="5111812B">
      <w:pPr>
        <w:pStyle w:val="2"/>
        <w:spacing w:line="246" w:lineRule="auto"/>
      </w:pPr>
    </w:p>
    <w:p w14:paraId="237B4D0C">
      <w:pPr>
        <w:spacing w:before="91" w:line="300" w:lineRule="auto"/>
        <w:ind w:left="18" w:firstLine="17"/>
        <w:jc w:val="both"/>
        <w:rPr>
          <w:rFonts w:ascii="仿宋" w:hAnsi="仿宋" w:eastAsia="仿宋" w:cs="仿宋"/>
          <w:color w:val="FF0000"/>
          <w:sz w:val="28"/>
          <w:szCs w:val="28"/>
        </w:rPr>
      </w:pPr>
      <w:bookmarkStart w:id="9" w:name="bookmark23"/>
      <w:bookmarkEnd w:id="9"/>
      <w:r>
        <w:rPr>
          <w:rFonts w:ascii="仿宋" w:hAnsi="仿宋" w:eastAsia="仿宋" w:cs="仿宋"/>
          <w:spacing w:val="-8"/>
          <w:sz w:val="28"/>
          <w:szCs w:val="28"/>
        </w:rPr>
        <w:t>点击【报名信息】中的【编辑】修改信息，确认信息无误后点击【</w:t>
      </w:r>
      <w:r>
        <w:rPr>
          <w:rFonts w:ascii="仿宋" w:hAnsi="仿宋" w:eastAsia="仿宋" w:cs="仿宋"/>
          <w:spacing w:val="-9"/>
          <w:sz w:val="28"/>
          <w:szCs w:val="28"/>
        </w:rPr>
        <w:t>申报书下载】，</w:t>
      </w:r>
      <w:r>
        <w:rPr>
          <w:rFonts w:ascii="仿宋" w:hAnsi="仿宋" w:eastAsia="仿宋" w:cs="仿宋"/>
          <w:spacing w:val="-2"/>
          <w:sz w:val="28"/>
          <w:szCs w:val="28"/>
        </w:rPr>
        <w:t>然后在【下载中心】即可查看和导出已经填写好内容的申报书，只需补充</w:t>
      </w:r>
      <w:r>
        <w:rPr>
          <w:rFonts w:ascii="仿宋" w:hAnsi="仿宋" w:eastAsia="仿宋" w:cs="仿宋"/>
          <w:spacing w:val="-3"/>
          <w:sz w:val="28"/>
          <w:szCs w:val="28"/>
        </w:rPr>
        <w:t>推荐意</w:t>
      </w:r>
      <w:r>
        <w:rPr>
          <w:rFonts w:ascii="仿宋" w:hAnsi="仿宋" w:eastAsia="仿宋" w:cs="仿宋"/>
          <w:spacing w:val="-2"/>
          <w:sz w:val="28"/>
          <w:szCs w:val="28"/>
        </w:rPr>
        <w:t>见处内容即可。学校管理员审核通过后，如需修改报名信息，需要联系学</w:t>
      </w:r>
      <w:r>
        <w:rPr>
          <w:rFonts w:ascii="仿宋" w:hAnsi="仿宋" w:eastAsia="仿宋" w:cs="仿宋"/>
          <w:spacing w:val="-3"/>
          <w:sz w:val="28"/>
          <w:szCs w:val="28"/>
        </w:rPr>
        <w:t>校管理</w:t>
      </w:r>
      <w:r>
        <w:rPr>
          <w:rFonts w:ascii="仿宋" w:hAnsi="仿宋" w:eastAsia="仿宋" w:cs="仿宋"/>
          <w:sz w:val="28"/>
          <w:szCs w:val="28"/>
        </w:rPr>
        <w:t>员审核退回省赛作品，参赛教师即可在报名信息处看到【编辑】按钮再次修改，</w:t>
      </w:r>
      <w:r>
        <w:rPr>
          <w:rFonts w:ascii="仿宋" w:hAnsi="仿宋" w:eastAsia="仿宋" w:cs="仿宋"/>
          <w:spacing w:val="-2"/>
          <w:sz w:val="28"/>
          <w:szCs w:val="28"/>
        </w:rPr>
        <w:t>注意修改后需要导出最新的申报书盖章后再次上传，</w:t>
      </w:r>
      <w:r>
        <w:rPr>
          <w:rFonts w:ascii="仿宋" w:hAnsi="仿宋" w:eastAsia="仿宋" w:cs="仿宋"/>
          <w:color w:val="FF0000"/>
          <w:spacing w:val="-2"/>
          <w:sz w:val="28"/>
          <w:szCs w:val="28"/>
        </w:rPr>
        <w:t>确保系统信息和申报</w:t>
      </w:r>
      <w:r>
        <w:rPr>
          <w:rFonts w:ascii="仿宋" w:hAnsi="仿宋" w:eastAsia="仿宋" w:cs="仿宋"/>
          <w:color w:val="FF0000"/>
          <w:spacing w:val="-3"/>
          <w:sz w:val="28"/>
          <w:szCs w:val="28"/>
        </w:rPr>
        <w:t>书信息</w:t>
      </w:r>
      <w:r>
        <w:rPr>
          <w:rFonts w:ascii="仿宋" w:hAnsi="仿宋" w:eastAsia="仿宋" w:cs="仿宋"/>
          <w:color w:val="FF0000"/>
          <w:spacing w:val="-6"/>
          <w:sz w:val="28"/>
          <w:szCs w:val="28"/>
        </w:rPr>
        <w:t>一致。</w:t>
      </w:r>
    </w:p>
    <w:p w14:paraId="19510CA9">
      <w:pPr>
        <w:spacing w:before="33" w:line="11065" w:lineRule="exact"/>
      </w:pPr>
      <w:r>
        <w:rPr>
          <w:position w:val="-221"/>
        </w:rPr>
        <w:drawing>
          <wp:inline distT="0" distB="0" distL="0" distR="0">
            <wp:extent cx="6204585" cy="7026275"/>
            <wp:effectExtent l="0" t="0" r="5715" b="3175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4966" cy="702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EA88">
      <w:pPr>
        <w:spacing w:line="11065" w:lineRule="exact"/>
        <w:sectPr>
          <w:footerReference r:id="rId9" w:type="default"/>
          <w:pgSz w:w="11906" w:h="16838"/>
          <w:pgMar w:top="400" w:right="1004" w:bottom="1362" w:left="1079" w:header="0" w:footer="1200" w:gutter="0"/>
          <w:cols w:space="720" w:num="1"/>
        </w:sectPr>
      </w:pPr>
    </w:p>
    <w:p w14:paraId="41915F1C">
      <w:pPr>
        <w:pStyle w:val="2"/>
        <w:spacing w:line="262" w:lineRule="auto"/>
      </w:pPr>
    </w:p>
    <w:p w14:paraId="361C7E0F">
      <w:pPr>
        <w:spacing w:before="133" w:line="213" w:lineRule="auto"/>
        <w:ind w:left="10"/>
        <w:outlineLvl w:val="1"/>
        <w:rPr>
          <w:rFonts w:ascii="微软雅黑" w:hAnsi="微软雅黑" w:eastAsia="微软雅黑" w:cs="微软雅黑"/>
          <w:sz w:val="31"/>
          <w:szCs w:val="31"/>
        </w:rPr>
      </w:pPr>
      <w:bookmarkStart w:id="10" w:name="_Toc16331"/>
      <w:r>
        <w:rPr>
          <w:rFonts w:hint="eastAsia" w:ascii="微软雅黑" w:hAnsi="微软雅黑" w:eastAsia="微软雅黑" w:cs="微软雅黑"/>
          <w:b/>
          <w:bCs/>
          <w:spacing w:val="-3"/>
          <w:sz w:val="31"/>
          <w:szCs w:val="31"/>
          <w:lang w:val="en-US" w:eastAsia="zh-CN"/>
        </w:rPr>
        <w:t>4.</w:t>
      </w:r>
      <w:r>
        <w:rPr>
          <w:rFonts w:ascii="微软雅黑" w:hAnsi="微软雅黑" w:eastAsia="微软雅黑" w:cs="微软雅黑"/>
          <w:b/>
          <w:bCs/>
          <w:spacing w:val="-3"/>
          <w:sz w:val="31"/>
          <w:szCs w:val="31"/>
        </w:rPr>
        <w:t>上传作品</w:t>
      </w:r>
      <w:bookmarkEnd w:id="10"/>
    </w:p>
    <w:p w14:paraId="75BE4BB6">
      <w:pPr>
        <w:spacing w:before="68" w:line="299" w:lineRule="auto"/>
        <w:ind w:left="6" w:right="24" w:firstLine="4"/>
        <w:rPr>
          <w:rFonts w:ascii="仿宋" w:hAnsi="仿宋" w:eastAsia="仿宋" w:cs="仿宋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1"/>
          <w:sz w:val="28"/>
          <w:szCs w:val="28"/>
          <w:lang w:val="en-US" w:eastAsia="zh-CN"/>
        </w:rPr>
        <w:t>4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.1</w:t>
      </w:r>
      <w:r>
        <w:rPr>
          <w:rFonts w:ascii="Times New Roman" w:hAnsi="Times New Roman" w:eastAsia="Times New Roman" w:cs="Times New Roman"/>
          <w:spacing w:val="3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1"/>
          <w:sz w:val="28"/>
          <w:szCs w:val="28"/>
        </w:rPr>
        <w:t>点击【</w:t>
      </w:r>
      <w:r>
        <w:rPr>
          <w:rFonts w:hint="eastAsia" w:ascii="仿宋" w:hAnsi="仿宋" w:eastAsia="仿宋" w:cs="仿宋"/>
          <w:spacing w:val="1"/>
          <w:sz w:val="28"/>
          <w:szCs w:val="28"/>
          <w:lang w:val="en-US" w:eastAsia="zh-CN"/>
        </w:rPr>
        <w:t>我的</w:t>
      </w:r>
      <w:r>
        <w:rPr>
          <w:rFonts w:ascii="仿宋" w:hAnsi="仿宋" w:eastAsia="仿宋" w:cs="仿宋"/>
          <w:spacing w:val="1"/>
          <w:sz w:val="28"/>
          <w:szCs w:val="28"/>
        </w:rPr>
        <w:t>作品】即可进行参赛作品上传和提交</w:t>
      </w:r>
      <w:r>
        <w:rPr>
          <w:rFonts w:ascii="仿宋" w:hAnsi="仿宋" w:eastAsia="仿宋" w:cs="仿宋"/>
          <w:spacing w:val="-1"/>
          <w:sz w:val="28"/>
          <w:szCs w:val="28"/>
        </w:rPr>
        <w:t>。</w:t>
      </w:r>
    </w:p>
    <w:p w14:paraId="4856A6D5">
      <w:pPr>
        <w:spacing w:before="1" w:line="214" w:lineRule="auto"/>
        <w:ind w:left="27"/>
        <w:rPr>
          <w:rFonts w:ascii="仿宋" w:hAnsi="仿宋" w:eastAsia="仿宋" w:cs="仿宋"/>
          <w:spacing w:val="-3"/>
          <w:sz w:val="28"/>
          <w:szCs w:val="28"/>
        </w:rPr>
      </w:pPr>
      <w:r>
        <w:rPr>
          <w:rFonts w:ascii="仿宋" w:hAnsi="仿宋" w:eastAsia="仿宋" w:cs="仿宋"/>
          <w:spacing w:val="-3"/>
          <w:sz w:val="28"/>
          <w:szCs w:val="28"/>
        </w:rPr>
        <w:t>①填报基础信息：</w:t>
      </w:r>
      <w:r>
        <w:rPr>
          <w:rFonts w:ascii="仿宋" w:hAnsi="仿宋" w:eastAsia="仿宋" w:cs="仿宋"/>
          <w:spacing w:val="-6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3"/>
          <w:sz w:val="28"/>
          <w:szCs w:val="28"/>
        </w:rPr>
        <w:t>已在报名信息中填写的内容会自动生成，无需再次填写。</w:t>
      </w:r>
    </w:p>
    <w:p w14:paraId="4C9425A3">
      <w:pPr>
        <w:spacing w:before="1" w:line="214" w:lineRule="auto"/>
        <w:ind w:left="27"/>
        <w:rPr>
          <w:rFonts w:hint="default" w:ascii="仿宋" w:hAnsi="仿宋" w:eastAsia="仿宋" w:cs="仿宋"/>
          <w:spacing w:val="-3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pacing w:val="-3"/>
          <w:sz w:val="28"/>
          <w:szCs w:val="28"/>
          <w:lang w:val="en-US" w:eastAsia="zh-CN"/>
        </w:rPr>
        <w:t>注意</w:t>
      </w:r>
      <w:r>
        <w:rPr>
          <w:rFonts w:hint="eastAsia" w:ascii="仿宋" w:hAnsi="仿宋" w:eastAsia="仿宋" w:cs="仿宋"/>
          <w:spacing w:val="-3"/>
          <w:sz w:val="28"/>
          <w:szCs w:val="28"/>
          <w:lang w:val="en-US" w:eastAsia="zh-CN"/>
        </w:rPr>
        <w:t>：标明（需信息隐藏）的内容要注意姓名单位等泄露个人信息不得出现！</w:t>
      </w:r>
    </w:p>
    <w:p w14:paraId="6338DC80">
      <w:pPr>
        <w:spacing w:before="1" w:line="214" w:lineRule="auto"/>
        <w:ind w:left="27"/>
        <w:rPr>
          <w:rFonts w:hint="eastAsia" w:ascii="仿宋" w:hAnsi="仿宋" w:eastAsia="仿宋" w:cs="仿宋"/>
          <w:spacing w:val="-3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6206490" cy="2406015"/>
            <wp:effectExtent l="0" t="0" r="3810" b="1333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A907">
      <w:pPr>
        <w:spacing w:before="1" w:line="214" w:lineRule="auto"/>
        <w:ind w:left="27"/>
      </w:pPr>
      <w:r>
        <w:drawing>
          <wp:inline distT="0" distB="0" distL="114300" distR="114300">
            <wp:extent cx="6203950" cy="2823845"/>
            <wp:effectExtent l="0" t="0" r="6350" b="146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01C7">
      <w:pPr>
        <w:spacing w:before="1" w:line="214" w:lineRule="auto"/>
        <w:ind w:left="27"/>
      </w:pPr>
    </w:p>
    <w:p w14:paraId="7034975C">
      <w:pPr>
        <w:spacing w:before="1" w:line="214" w:lineRule="auto"/>
        <w:ind w:left="27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②上传申报书：</w:t>
      </w:r>
      <w:r>
        <w:rPr>
          <w:rFonts w:ascii="仿宋" w:hAnsi="仿宋" w:eastAsia="仿宋" w:cs="仿宋"/>
          <w:spacing w:val="-4"/>
          <w:sz w:val="28"/>
          <w:szCs w:val="28"/>
        </w:rPr>
        <w:t>申报书仅供管理员审核使用，不对评审专家公开。</w:t>
      </w:r>
    </w:p>
    <w:p w14:paraId="277A0CCE">
      <w:pPr>
        <w:spacing w:line="293" w:lineRule="auto"/>
      </w:pPr>
      <w:r>
        <w:drawing>
          <wp:inline distT="0" distB="0" distL="114300" distR="114300">
            <wp:extent cx="6200775" cy="2586355"/>
            <wp:effectExtent l="0" t="0" r="9525" b="444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E6D5C">
      <w:pPr>
        <w:spacing w:before="91" w:line="290" w:lineRule="auto"/>
        <w:ind w:left="22" w:firstLine="4"/>
        <w:jc w:val="both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6"/>
          <w:sz w:val="28"/>
          <w:szCs w:val="28"/>
        </w:rPr>
        <w:t>③上传教学创新成果报告：</w:t>
      </w:r>
    </w:p>
    <w:p w14:paraId="0CAB1B74">
      <w:pPr>
        <w:spacing w:line="293" w:lineRule="auto"/>
      </w:pPr>
    </w:p>
    <w:p w14:paraId="7AAA6409">
      <w:pPr>
        <w:spacing w:line="293" w:lineRule="auto"/>
      </w:pPr>
      <w:r>
        <w:drawing>
          <wp:inline distT="0" distB="0" distL="114300" distR="114300">
            <wp:extent cx="6143625" cy="2425700"/>
            <wp:effectExtent l="0" t="0" r="9525" b="1270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rcRect r="972" b="38088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2CF0">
      <w:pPr>
        <w:spacing w:before="91" w:line="216" w:lineRule="auto"/>
        <w:ind w:left="25"/>
      </w:pPr>
      <w:r>
        <w:rPr>
          <w:rFonts w:ascii="仿宋" w:hAnsi="仿宋" w:eastAsia="仿宋" w:cs="仿宋"/>
          <w:spacing w:val="-2"/>
          <w:sz w:val="28"/>
          <w:szCs w:val="28"/>
        </w:rPr>
        <w:t>④上传课堂教学实录视频及相关材料。</w:t>
      </w:r>
      <w:r>
        <w:rPr>
          <w:position w:val="-120"/>
        </w:rPr>
        <w:drawing>
          <wp:inline distT="0" distB="0" distL="0" distR="0">
            <wp:extent cx="6195060" cy="191389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4"/>
                    <a:srcRect r="31" b="50132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B1F7">
      <w:pPr>
        <w:spacing w:before="138" w:line="216" w:lineRule="auto"/>
        <w:ind w:left="10"/>
        <w:rPr>
          <w:rFonts w:ascii="仿宋" w:hAnsi="仿宋" w:eastAsia="仿宋" w:cs="仿宋"/>
          <w:spacing w:val="-2"/>
          <w:sz w:val="28"/>
          <w:szCs w:val="28"/>
        </w:rPr>
      </w:pPr>
      <w:r>
        <w:rPr>
          <w:rFonts w:ascii="仿宋" w:hAnsi="仿宋" w:eastAsia="仿宋" w:cs="仿宋"/>
          <w:spacing w:val="-2"/>
          <w:sz w:val="28"/>
          <w:szCs w:val="28"/>
        </w:rPr>
        <w:t>上传视频中会有上传进度百分比提示，当上传到</w:t>
      </w:r>
      <w:r>
        <w:rPr>
          <w:rFonts w:ascii="仿宋" w:hAnsi="仿宋" w:eastAsia="仿宋" w:cs="仿宋"/>
          <w:spacing w:val="-3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100%</w:t>
      </w:r>
      <w:r>
        <w:rPr>
          <w:rFonts w:ascii="仿宋" w:hAnsi="仿宋" w:eastAsia="仿宋" w:cs="仿宋"/>
          <w:spacing w:val="-2"/>
          <w:sz w:val="28"/>
          <w:szCs w:val="28"/>
        </w:rPr>
        <w:t>时即为上传成功。</w:t>
      </w:r>
    </w:p>
    <w:p w14:paraId="4A54ED67">
      <w:pPr>
        <w:spacing w:before="138" w:line="216" w:lineRule="auto"/>
        <w:ind w:left="10"/>
        <w:rPr>
          <w:rFonts w:ascii="仿宋" w:hAnsi="仿宋" w:eastAsia="仿宋" w:cs="仿宋"/>
          <w:spacing w:val="-2"/>
          <w:sz w:val="28"/>
          <w:szCs w:val="28"/>
        </w:rPr>
      </w:pPr>
      <w:r>
        <w:rPr>
          <w:position w:val="-101"/>
        </w:rPr>
        <w:drawing>
          <wp:inline distT="0" distB="0" distL="0" distR="0">
            <wp:extent cx="6292850" cy="3213100"/>
            <wp:effectExtent l="0" t="0" r="12700" b="635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3358" cy="321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8CD5">
      <w:pPr>
        <w:pStyle w:val="2"/>
        <w:spacing w:line="257" w:lineRule="auto"/>
      </w:pPr>
    </w:p>
    <w:p w14:paraId="515C814C">
      <w:pPr>
        <w:spacing w:before="133" w:line="213" w:lineRule="auto"/>
        <w:ind w:left="6"/>
        <w:outlineLvl w:val="1"/>
        <w:rPr>
          <w:rFonts w:ascii="微软雅黑" w:hAnsi="微软雅黑" w:eastAsia="微软雅黑" w:cs="微软雅黑"/>
          <w:sz w:val="31"/>
          <w:szCs w:val="31"/>
        </w:rPr>
      </w:pPr>
      <w:bookmarkStart w:id="11" w:name="_Toc19751"/>
      <w:r>
        <w:rPr>
          <w:rFonts w:hint="eastAsia" w:ascii="微软雅黑" w:hAnsi="微软雅黑" w:eastAsia="微软雅黑" w:cs="微软雅黑"/>
          <w:b/>
          <w:bCs/>
          <w:spacing w:val="1"/>
          <w:sz w:val="31"/>
          <w:szCs w:val="31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</w:rPr>
        <w:t>.</w:t>
      </w:r>
      <w:r>
        <w:rPr>
          <w:rFonts w:ascii="微软雅黑" w:hAnsi="微软雅黑" w:eastAsia="微软雅黑" w:cs="微软雅黑"/>
          <w:b/>
          <w:bCs/>
          <w:spacing w:val="83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31"/>
          <w:szCs w:val="31"/>
        </w:rPr>
        <w:t>密码修改和重置</w:t>
      </w:r>
      <w:bookmarkEnd w:id="11"/>
    </w:p>
    <w:p w14:paraId="789EF117">
      <w:pPr>
        <w:pStyle w:val="2"/>
        <w:spacing w:line="365" w:lineRule="auto"/>
      </w:pPr>
    </w:p>
    <w:p w14:paraId="095416D0">
      <w:pPr>
        <w:spacing w:before="91" w:line="215" w:lineRule="auto"/>
        <w:ind w:left="5"/>
        <w:rPr>
          <w:rFonts w:ascii="仿宋" w:hAnsi="仿宋" w:eastAsia="仿宋" w:cs="仿宋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.1</w:t>
      </w:r>
      <w:r>
        <w:rPr>
          <w:rFonts w:ascii="Times New Roman" w:hAnsi="Times New Roman" w:eastAsia="Times New Roman" w:cs="Times New Roman"/>
          <w:spacing w:val="3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密码修改：登录账号后，在【个人中心】的【密码修改】模块修改密码。</w:t>
      </w:r>
    </w:p>
    <w:p w14:paraId="1EDD99A2">
      <w:pPr>
        <w:spacing w:before="133" w:line="4350" w:lineRule="exact"/>
      </w:pPr>
      <w:r>
        <w:rPr>
          <w:position w:val="-87"/>
        </w:rPr>
        <w:drawing>
          <wp:inline distT="0" distB="0" distL="0" distR="0">
            <wp:extent cx="6204585" cy="276225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4966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3C4F">
      <w:pPr>
        <w:spacing w:before="182" w:line="215" w:lineRule="auto"/>
        <w:ind w:left="5"/>
        <w:rPr>
          <w:rFonts w:ascii="仿宋" w:hAnsi="仿宋" w:eastAsia="仿宋" w:cs="仿宋"/>
          <w:sz w:val="28"/>
          <w:szCs w:val="28"/>
        </w:rPr>
      </w:pPr>
      <w:r>
        <w:rPr>
          <w:rFonts w:hint="eastAsia" w:ascii="Times New Roman" w:hAnsi="Times New Roman" w:eastAsia="宋体" w:cs="Times New Roman"/>
          <w:spacing w:val="-1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.2</w:t>
      </w:r>
      <w:r>
        <w:rPr>
          <w:rFonts w:ascii="Times New Roman" w:hAnsi="Times New Roman" w:eastAsia="Times New Roman" w:cs="Times New Roman"/>
          <w:spacing w:val="31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sz w:val="28"/>
          <w:szCs w:val="28"/>
        </w:rPr>
        <w:t>密码重置：登录页面的【忘记密码】，按提示步骤进行密</w:t>
      </w:r>
      <w:r>
        <w:rPr>
          <w:rFonts w:ascii="仿宋" w:hAnsi="仿宋" w:eastAsia="仿宋" w:cs="仿宋"/>
          <w:spacing w:val="-2"/>
          <w:sz w:val="28"/>
          <w:szCs w:val="28"/>
        </w:rPr>
        <w:t>码重置。</w:t>
      </w:r>
    </w:p>
    <w:p w14:paraId="064DE00D">
      <w:pPr>
        <w:spacing w:before="215" w:line="5749" w:lineRule="exact"/>
      </w:pPr>
      <w:r>
        <w:rPr>
          <w:position w:val="-114"/>
        </w:rPr>
        <w:drawing>
          <wp:inline distT="0" distB="0" distL="0" distR="0">
            <wp:extent cx="6203315" cy="365061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3442" cy="365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10" w:type="default"/>
      <w:pgSz w:w="11906" w:h="16838"/>
      <w:pgMar w:top="400" w:right="1052" w:bottom="1362" w:left="1079" w:header="0" w:footer="120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642D9">
    <w:pPr>
      <w:spacing w:line="176" w:lineRule="auto"/>
      <w:ind w:left="484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99FB1">
    <w:pPr>
      <w:spacing w:line="173" w:lineRule="auto"/>
      <w:ind w:left="483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5412E">
    <w:pPr>
      <w:spacing w:line="176" w:lineRule="auto"/>
      <w:ind w:left="484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1B42D">
    <w:pPr>
      <w:spacing w:line="176" w:lineRule="auto"/>
      <w:ind w:left="480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A97B6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06D6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5DE3200"/>
    <w:rsid w:val="11AD05E9"/>
    <w:rsid w:val="40C83C56"/>
    <w:rsid w:val="51A869C2"/>
    <w:rsid w:val="529D65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  <w:style w:type="character" w:styleId="7">
    <w:name w:val="Hyperlink"/>
    <w:basedOn w:val="6"/>
    <w:uiPriority w:val="0"/>
    <w:rPr>
      <w:color w:val="0000FF"/>
      <w:u w:val="single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jpe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826</Words>
  <Characters>945</Characters>
  <TotalTime>0</TotalTime>
  <ScaleCrop>false</ScaleCrop>
  <LinksUpToDate>false</LinksUpToDate>
  <CharactersWithSpaces>990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2026-02-27T10:14:00Z</dcterms:created>
  <dc:creator>Abu设计</dc:creator>
  <cp:keywords>信纸 信笺背景</cp:keywords>
  <cp:lastModifiedBy>阿笑儿 smile</cp:lastModifiedBy>
  <dcterms:modified xsi:type="dcterms:W3CDTF">2026-03-13T01:48:14Z</dcterms:modified>
  <dc:subject>信纸</dc:subject>
  <dc:title>信纸-Abu设计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2026-02-28T10:02:18Z</vt:filetime>
  </property>
  <property fmtid="{D5CDD505-2E9C-101B-9397-08002B2CF9AE}" pid="4" name="KSOTemplateDocerSaveRecord">
    <vt:lpwstr>eyJoZGlkIjoiZjFmZWIzNDg2MmIzZjExOTIzMmViNTBmYTMwYTk0ZWYiLCJ1c2VySWQiOiI1NzQzMTc4MTcifQ==</vt:lpwstr>
  </property>
  <property fmtid="{D5CDD505-2E9C-101B-9397-08002B2CF9AE}" pid="5" name="KSOProductBuildVer">
    <vt:lpwstr>2052-12.1.0.24657</vt:lpwstr>
  </property>
  <property fmtid="{D5CDD505-2E9C-101B-9397-08002B2CF9AE}" pid="6" name="ICV">
    <vt:lpwstr>07DF08715B734BACAC0E250BB0EDD029_13</vt:lpwstr>
  </property>
</Properties>
</file>