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A2699">
      <w:pPr>
        <w:autoSpaceDE w:val="0"/>
        <w:autoSpaceDN w:val="0"/>
        <w:adjustRightInd w:val="0"/>
        <w:snapToGrid w:val="0"/>
        <w:spacing w:line="360" w:lineRule="auto"/>
        <w:jc w:val="left"/>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樊光瑞</w:t>
      </w:r>
    </w:p>
    <w:p w14:paraId="7323E5DF">
      <w:pPr>
        <w:autoSpaceDE w:val="0"/>
        <w:autoSpaceDN w:val="0"/>
        <w:adjustRightInd w:val="0"/>
        <w:snapToGrid w:val="0"/>
        <w:spacing w:line="360" w:lineRule="auto"/>
        <w:ind w:firstLine="480" w:firstLineChars="200"/>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在教学方面，我致力于 AI 赋能的编程教育改革与课堂实践，将科研成果深度反哺教学。通过在核心课程中引入 AI 辅助工具并开展实证研究，不仅产出了高水平教改论文，相关教学成果还在</w:t>
      </w:r>
      <w:r>
        <w:rPr>
          <w:rFonts w:hint="default" w:ascii="Times New Roman" w:hAnsi="Times New Roman" w:eastAsia="宋体" w:cs="Times New Roman"/>
          <w:b/>
          <w:bCs/>
          <w:sz w:val="24"/>
          <w:szCs w:val="24"/>
        </w:rPr>
        <w:t>第九届中国计算机实践教育学术会议</w:t>
      </w:r>
      <w:r>
        <w:rPr>
          <w:rFonts w:hint="default" w:ascii="Times New Roman" w:hAnsi="Times New Roman" w:eastAsia="宋体" w:cs="Times New Roman"/>
          <w:b w:val="0"/>
          <w:bCs w:val="0"/>
          <w:sz w:val="24"/>
          <w:szCs w:val="24"/>
        </w:rPr>
        <w:t>上荣获</w:t>
      </w:r>
      <w:r>
        <w:rPr>
          <w:rFonts w:hint="default" w:ascii="Times New Roman" w:hAnsi="Times New Roman" w:eastAsia="宋体" w:cs="Times New Roman"/>
          <w:b/>
          <w:bCs/>
          <w:sz w:val="24"/>
          <w:szCs w:val="24"/>
        </w:rPr>
        <w:t>“一等奖论文”</w:t>
      </w:r>
      <w:r>
        <w:rPr>
          <w:rFonts w:hint="default" w:ascii="Times New Roman" w:hAnsi="Times New Roman" w:eastAsia="宋体" w:cs="Times New Roman"/>
          <w:b w:val="0"/>
          <w:bCs w:val="0"/>
          <w:sz w:val="24"/>
          <w:szCs w:val="24"/>
        </w:rPr>
        <w:t>及</w:t>
      </w:r>
      <w:r>
        <w:rPr>
          <w:rFonts w:hint="default" w:ascii="Times New Roman" w:hAnsi="Times New Roman" w:eastAsia="宋体" w:cs="Times New Roman"/>
          <w:b/>
          <w:bCs/>
          <w:sz w:val="24"/>
          <w:szCs w:val="24"/>
        </w:rPr>
        <w:t>“最佳报告奖”</w:t>
      </w:r>
      <w:r>
        <w:rPr>
          <w:rFonts w:hint="default" w:ascii="Times New Roman" w:hAnsi="Times New Roman" w:eastAsia="宋体" w:cs="Times New Roman"/>
          <w:b w:val="0"/>
          <w:bCs w:val="0"/>
          <w:sz w:val="24"/>
          <w:szCs w:val="24"/>
        </w:rPr>
        <w:t>。这些工作展示了如何通过科学的实验设计实现教学质量的量化评价与提升，为学院的 AI+教育教学改革提供了有力的实证支撑的示范案例。</w:t>
      </w:r>
      <w:r>
        <w:rPr>
          <w:rFonts w:hint="eastAsia" w:cs="Times New Roman"/>
          <w:b w:val="0"/>
          <w:bCs w:val="0"/>
          <w:sz w:val="24"/>
          <w:szCs w:val="24"/>
          <w:lang w:val="en-US" w:eastAsia="zh-CN"/>
        </w:rPr>
        <w:t>教学实践上，参与了校青年教师竞赛，获得了</w:t>
      </w:r>
      <w:r>
        <w:rPr>
          <w:rFonts w:hint="eastAsia" w:cs="Times New Roman"/>
          <w:b/>
          <w:bCs/>
          <w:sz w:val="24"/>
          <w:szCs w:val="24"/>
          <w:lang w:val="en-US" w:eastAsia="zh-CN"/>
        </w:rPr>
        <w:t>太原科技大学第十九届青年教师教学竞赛三等奖</w:t>
      </w:r>
      <w:r>
        <w:rPr>
          <w:rFonts w:hint="eastAsia" w:cs="Times New Roman"/>
          <w:b w:val="0"/>
          <w:bCs w:val="0"/>
          <w:sz w:val="24"/>
          <w:szCs w:val="24"/>
          <w:lang w:val="en-US" w:eastAsia="zh-CN"/>
        </w:rPr>
        <w:t>。</w:t>
      </w:r>
    </w:p>
    <w:p w14:paraId="687A3188">
      <w:pPr>
        <w:autoSpaceDE w:val="0"/>
        <w:autoSpaceDN w:val="0"/>
        <w:adjustRightInd w:val="0"/>
        <w:snapToGrid w:val="0"/>
        <w:spacing w:line="360" w:lineRule="auto"/>
        <w:jc w:val="left"/>
        <w:rPr>
          <w:rFonts w:hint="default" w:ascii="Times New Roman" w:hAnsi="Times New Roman" w:eastAsia="宋体" w:cs="Times New Roman"/>
          <w:sz w:val="24"/>
          <w:szCs w:val="24"/>
        </w:rPr>
      </w:pPr>
    </w:p>
    <w:p w14:paraId="63577D4A">
      <w:pPr>
        <w:autoSpaceDE w:val="0"/>
        <w:autoSpaceDN w:val="0"/>
        <w:adjustRightInd w:val="0"/>
        <w:snapToGrid w:val="0"/>
        <w:spacing w:line="360" w:lineRule="auto"/>
        <w:jc w:val="left"/>
        <w:rPr>
          <w:rFonts w:hint="default" w:ascii="Times New Roman" w:hAnsi="Times New Roman" w:eastAsia="仿宋" w:cs="Times New Roman"/>
          <w:b/>
          <w:kern w:val="0"/>
          <w:sz w:val="28"/>
          <w:szCs w:val="28"/>
          <w:lang w:val="en-US" w:eastAsia="zh-CN"/>
        </w:rPr>
      </w:pPr>
      <w:r>
        <w:rPr>
          <w:rFonts w:hint="eastAsia" w:eastAsia="仿宋" w:cs="Times New Roman"/>
          <w:b/>
          <w:kern w:val="0"/>
          <w:sz w:val="28"/>
          <w:szCs w:val="28"/>
          <w:lang w:val="en-US" w:eastAsia="zh-CN"/>
        </w:rPr>
        <w:t>教改类</w:t>
      </w:r>
      <w:r>
        <w:rPr>
          <w:rFonts w:hint="default" w:ascii="Times New Roman" w:hAnsi="Times New Roman" w:eastAsia="仿宋" w:cs="Times New Roman"/>
          <w:b/>
          <w:kern w:val="0"/>
          <w:sz w:val="28"/>
          <w:szCs w:val="28"/>
        </w:rPr>
        <w:t>代表性</w:t>
      </w:r>
      <w:r>
        <w:rPr>
          <w:rFonts w:hint="default" w:ascii="Times New Roman" w:hAnsi="Times New Roman" w:eastAsia="仿宋" w:cs="Times New Roman"/>
          <w:b/>
          <w:kern w:val="0"/>
          <w:sz w:val="28"/>
          <w:szCs w:val="28"/>
          <w:lang w:val="en-US" w:eastAsia="zh-CN"/>
        </w:rPr>
        <w:t>学术</w:t>
      </w:r>
      <w:r>
        <w:rPr>
          <w:rFonts w:hint="default" w:ascii="Times New Roman" w:hAnsi="Times New Roman" w:eastAsia="仿宋" w:cs="Times New Roman"/>
          <w:b/>
          <w:kern w:val="0"/>
          <w:sz w:val="28"/>
          <w:szCs w:val="28"/>
        </w:rPr>
        <w:t>成果</w:t>
      </w:r>
      <w:r>
        <w:rPr>
          <w:rFonts w:hint="default" w:ascii="Times New Roman" w:hAnsi="Times New Roman" w:eastAsia="仿宋" w:cs="Times New Roman"/>
          <w:b/>
          <w:kern w:val="0"/>
          <w:sz w:val="28"/>
          <w:szCs w:val="28"/>
          <w:lang w:val="en-US" w:eastAsia="zh-CN"/>
        </w:rPr>
        <w:t xml:space="preserve"> (</w:t>
      </w:r>
      <w:r>
        <w:rPr>
          <w:rFonts w:hint="default" w:ascii="Times New Roman" w:hAnsi="Times New Roman" w:eastAsia="仿宋" w:cs="Times New Roman"/>
          <w:b/>
          <w:bCs/>
          <w:kern w:val="0"/>
          <w:sz w:val="24"/>
          <w:szCs w:val="24"/>
          <w:lang w:val="en-US" w:eastAsia="zh-CN"/>
        </w:rPr>
        <w:t>#通讯作者</w:t>
      </w:r>
      <w:bookmarkStart w:id="0" w:name="_GoBack"/>
      <w:bookmarkEnd w:id="0"/>
      <w:r>
        <w:rPr>
          <w:rFonts w:hint="default" w:ascii="Times New Roman" w:hAnsi="Times New Roman" w:eastAsia="仿宋" w:cs="Times New Roman"/>
          <w:b/>
          <w:bCs/>
          <w:kern w:val="0"/>
          <w:sz w:val="24"/>
          <w:szCs w:val="24"/>
          <w:lang w:val="en-US" w:eastAsia="zh-CN"/>
        </w:rPr>
        <w:t>)</w:t>
      </w:r>
    </w:p>
    <w:p w14:paraId="371117D9">
      <w:pPr>
        <w:numPr>
          <w:ilvl w:val="0"/>
          <w:numId w:val="1"/>
        </w:numPr>
        <w:autoSpaceDE w:val="0"/>
        <w:autoSpaceDN w:val="0"/>
        <w:adjustRightInd w:val="0"/>
        <w:snapToGrid w:val="0"/>
        <w:spacing w:line="360" w:lineRule="auto"/>
        <w:jc w:val="left"/>
        <w:rPr>
          <w:rFonts w:hint="default" w:ascii="Times New Roman" w:hAnsi="Times New Roman" w:eastAsia="仿宋" w:cs="Times New Roman"/>
          <w:kern w:val="0"/>
          <w:sz w:val="24"/>
          <w:szCs w:val="24"/>
          <w:u w:val="single"/>
          <w:lang w:val="en-US" w:eastAsia="zh-CN"/>
        </w:rPr>
      </w:pPr>
      <w:r>
        <w:rPr>
          <w:rFonts w:hint="default" w:ascii="Times New Roman" w:hAnsi="Times New Roman" w:eastAsia="仿宋" w:cs="Times New Roman"/>
          <w:b/>
          <w:bCs/>
          <w:kern w:val="0"/>
          <w:sz w:val="24"/>
          <w:szCs w:val="24"/>
          <w:lang w:val="en-US" w:eastAsia="zh-CN"/>
        </w:rPr>
        <w:t>Fan, G.#</w:t>
      </w:r>
      <w:r>
        <w:rPr>
          <w:rFonts w:hint="default" w:ascii="Times New Roman" w:hAnsi="Times New Roman" w:eastAsia="仿宋" w:cs="Times New Roman"/>
          <w:kern w:val="0"/>
          <w:sz w:val="24"/>
          <w:szCs w:val="24"/>
          <w:lang w:val="en-US" w:eastAsia="zh-CN"/>
        </w:rPr>
        <w:t xml:space="preserve">, Liu, D., Zhang, R., &amp; Pan, L. (2025). The impact of AI-assisted pair programming on student motivation, programming anxiety, collaborative learning, and programming performance: a comparative study with traditional pair programming and individual approaches. </w:t>
      </w:r>
      <w:r>
        <w:rPr>
          <w:rFonts w:hint="default" w:ascii="Times New Roman" w:hAnsi="Times New Roman" w:eastAsia="仿宋" w:cs="Times New Roman"/>
          <w:i/>
          <w:iCs/>
          <w:kern w:val="0"/>
          <w:sz w:val="24"/>
          <w:szCs w:val="24"/>
          <w:lang w:val="en-US" w:eastAsia="zh-CN"/>
        </w:rPr>
        <w:t>International Journal of STEM Education</w:t>
      </w:r>
      <w:r>
        <w:rPr>
          <w:rFonts w:hint="default" w:ascii="Times New Roman" w:hAnsi="Times New Roman" w:eastAsia="仿宋" w:cs="Times New Roman"/>
          <w:kern w:val="0"/>
          <w:sz w:val="24"/>
          <w:szCs w:val="24"/>
          <w:lang w:val="en-US" w:eastAsia="zh-CN"/>
        </w:rPr>
        <w:t xml:space="preserve">, 12(1), 16. (中科院一区top) </w:t>
      </w:r>
      <w:r>
        <w:rPr>
          <w:rFonts w:hint="default" w:ascii="Times New Roman" w:hAnsi="Times New Roman" w:eastAsia="仿宋" w:cs="Times New Roman"/>
          <w:kern w:val="0"/>
          <w:sz w:val="24"/>
          <w:szCs w:val="24"/>
          <w:u w:val="single"/>
          <w:lang w:val="en-US" w:eastAsia="zh-CN"/>
        </w:rPr>
        <w:t>【高被引；Most popular articles, past 9 months, Rank 1】</w:t>
      </w:r>
    </w:p>
    <w:p w14:paraId="46059429">
      <w:pPr>
        <w:numPr>
          <w:ilvl w:val="0"/>
          <w:numId w:val="1"/>
        </w:numPr>
        <w:autoSpaceDE w:val="0"/>
        <w:autoSpaceDN w:val="0"/>
        <w:adjustRightInd w:val="0"/>
        <w:snapToGrid w:val="0"/>
        <w:spacing w:line="360" w:lineRule="auto"/>
        <w:jc w:val="left"/>
        <w:rPr>
          <w:rFonts w:hint="default" w:ascii="Times New Roman" w:hAnsi="Times New Roman" w:eastAsia="仿宋" w:cs="Times New Roman"/>
          <w:b w:val="0"/>
          <w:bCs w:val="0"/>
          <w:kern w:val="0"/>
          <w:sz w:val="24"/>
          <w:szCs w:val="24"/>
          <w:lang w:val="en-US" w:eastAsia="zh-CN"/>
        </w:rPr>
      </w:pPr>
      <w:r>
        <w:rPr>
          <w:rFonts w:hint="default" w:ascii="Times New Roman" w:hAnsi="Times New Roman" w:eastAsia="仿宋" w:cs="Times New Roman"/>
          <w:kern w:val="0"/>
          <w:sz w:val="24"/>
          <w:szCs w:val="24"/>
          <w:lang w:val="en-US" w:eastAsia="zh-CN"/>
        </w:rPr>
        <w:t>Liu, D.,</w:t>
      </w:r>
      <w:r>
        <w:rPr>
          <w:rFonts w:hint="default" w:ascii="Times New Roman" w:hAnsi="Times New Roman" w:eastAsia="仿宋" w:cs="Times New Roman"/>
          <w:b/>
          <w:bCs/>
          <w:kern w:val="0"/>
          <w:sz w:val="24"/>
          <w:szCs w:val="24"/>
          <w:lang w:val="en-US" w:eastAsia="zh-CN"/>
        </w:rPr>
        <w:t xml:space="preserve">Fan, G.#, </w:t>
      </w:r>
      <w:r>
        <w:rPr>
          <w:rFonts w:hint="default" w:ascii="Times New Roman" w:hAnsi="Times New Roman" w:eastAsia="仿宋" w:cs="Times New Roman"/>
          <w:kern w:val="0"/>
          <w:sz w:val="24"/>
          <w:szCs w:val="24"/>
          <w:lang w:val="en-US" w:eastAsia="zh-CN"/>
        </w:rPr>
        <w:t>Pan, L. (2026).</w:t>
      </w:r>
      <w:r>
        <w:rPr>
          <w:rFonts w:hint="default" w:ascii="Times New Roman" w:hAnsi="Times New Roman" w:eastAsia="仿宋" w:cs="Times New Roman"/>
          <w:kern w:val="0"/>
          <w:sz w:val="24"/>
          <w:szCs w:val="24"/>
          <w:u w:val="none"/>
          <w:lang w:val="en-US" w:eastAsia="zh-CN"/>
        </w:rPr>
        <w:t xml:space="preserve">Tool, Tutor, or Crutch?: A Grounded Theory of Cognitive Scaffolding and Offloading in AI-Assisted Programming Education. </w:t>
      </w:r>
      <w:r>
        <w:rPr>
          <w:rFonts w:hint="default" w:ascii="Times New Roman" w:hAnsi="Times New Roman" w:eastAsia="仿宋" w:cs="Times New Roman"/>
          <w:i/>
          <w:iCs/>
          <w:kern w:val="0"/>
          <w:sz w:val="24"/>
          <w:szCs w:val="24"/>
          <w:lang w:val="en-US" w:eastAsia="zh-CN"/>
        </w:rPr>
        <w:t>International Journal of STEM Education</w:t>
      </w:r>
      <w:r>
        <w:rPr>
          <w:rFonts w:hint="default" w:ascii="Times New Roman" w:hAnsi="Times New Roman" w:eastAsia="仿宋" w:cs="Times New Roman"/>
          <w:kern w:val="0"/>
          <w:sz w:val="24"/>
          <w:szCs w:val="24"/>
          <w:lang w:val="en-US" w:eastAsia="zh-CN"/>
        </w:rPr>
        <w:t xml:space="preserve">, </w:t>
      </w:r>
      <w:r>
        <w:rPr>
          <w:rFonts w:hint="default" w:ascii="Times New Roman" w:hAnsi="Times New Roman" w:eastAsia="仿宋" w:cs="Times New Roman"/>
          <w:kern w:val="0"/>
          <w:sz w:val="24"/>
          <w:szCs w:val="24"/>
          <w:u w:val="none"/>
          <w:lang w:val="en-US" w:eastAsia="zh-CN"/>
        </w:rPr>
        <w:t xml:space="preserve">已接收 / In Press </w:t>
      </w:r>
      <w:r>
        <w:rPr>
          <w:rFonts w:hint="default" w:ascii="Times New Roman" w:hAnsi="Times New Roman" w:eastAsia="仿宋" w:cs="Times New Roman"/>
          <w:kern w:val="0"/>
          <w:sz w:val="24"/>
          <w:szCs w:val="24"/>
          <w:lang w:val="en-US" w:eastAsia="zh-CN"/>
        </w:rPr>
        <w:t>(中科院一区top)</w:t>
      </w:r>
    </w:p>
    <w:p w14:paraId="41B04D9E">
      <w:pPr>
        <w:numPr>
          <w:numId w:val="0"/>
        </w:numPr>
        <w:autoSpaceDE w:val="0"/>
        <w:autoSpaceDN w:val="0"/>
        <w:adjustRightInd w:val="0"/>
        <w:snapToGrid w:val="0"/>
        <w:spacing w:line="360" w:lineRule="auto"/>
        <w:jc w:val="left"/>
        <w:rPr>
          <w:rFonts w:hint="default" w:ascii="Times New Roman" w:hAnsi="Times New Roman" w:eastAsia="仿宋" w:cs="Times New Roman"/>
          <w:kern w:val="0"/>
          <w:sz w:val="24"/>
          <w:szCs w:val="24"/>
          <w:lang w:val="en-US" w:eastAsia="zh-CN"/>
        </w:rPr>
      </w:pPr>
    </w:p>
    <w:p w14:paraId="7AC604F0">
      <w:pPr>
        <w:numPr>
          <w:numId w:val="0"/>
        </w:numPr>
        <w:autoSpaceDE w:val="0"/>
        <w:autoSpaceDN w:val="0"/>
        <w:adjustRightInd w:val="0"/>
        <w:snapToGrid w:val="0"/>
        <w:spacing w:line="360" w:lineRule="auto"/>
        <w:jc w:val="left"/>
      </w:pPr>
      <w:r>
        <w:drawing>
          <wp:inline distT="0" distB="0" distL="114300" distR="114300">
            <wp:extent cx="4389755" cy="2973070"/>
            <wp:effectExtent l="0" t="0" r="1079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389755" cy="2973070"/>
                    </a:xfrm>
                    <a:prstGeom prst="rect">
                      <a:avLst/>
                    </a:prstGeom>
                    <a:noFill/>
                    <a:ln>
                      <a:noFill/>
                    </a:ln>
                  </pic:spPr>
                </pic:pic>
              </a:graphicData>
            </a:graphic>
          </wp:inline>
        </w:drawing>
      </w:r>
    </w:p>
    <w:p w14:paraId="76474146">
      <w:pPr>
        <w:numPr>
          <w:numId w:val="0"/>
        </w:numPr>
        <w:autoSpaceDE w:val="0"/>
        <w:autoSpaceDN w:val="0"/>
        <w:adjustRightInd w:val="0"/>
        <w:snapToGrid w:val="0"/>
        <w:spacing w:line="360" w:lineRule="auto"/>
        <w:jc w:val="left"/>
        <w:rPr>
          <w:rFonts w:hint="default" w:ascii="Times New Roman" w:hAnsi="Times New Roman" w:eastAsia="仿宋" w:cs="Times New Roman"/>
          <w:b w:val="0"/>
          <w:bCs w:val="0"/>
          <w:kern w:val="0"/>
          <w:sz w:val="24"/>
          <w:szCs w:val="24"/>
          <w:lang w:val="en-US" w:eastAsia="zh-CN"/>
        </w:rPr>
      </w:pPr>
      <w:r>
        <w:rPr>
          <w:rFonts w:hint="default" w:ascii="Times New Roman" w:hAnsi="Times New Roman" w:eastAsia="仿宋" w:cs="Times New Roman"/>
          <w:kern w:val="0"/>
          <w:sz w:val="24"/>
          <w:szCs w:val="24"/>
          <w:lang w:val="en-US" w:eastAsia="zh-CN"/>
        </w:rPr>
        <w:t xml:space="preserve"> </w:t>
      </w:r>
      <w:r>
        <w:drawing>
          <wp:inline distT="0" distB="0" distL="114300" distR="114300">
            <wp:extent cx="4782185" cy="3284855"/>
            <wp:effectExtent l="0" t="0" r="1841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782185" cy="3284855"/>
                    </a:xfrm>
                    <a:prstGeom prst="rect">
                      <a:avLst/>
                    </a:prstGeom>
                    <a:noFill/>
                    <a:ln>
                      <a:noFill/>
                    </a:ln>
                  </pic:spPr>
                </pic:pic>
              </a:graphicData>
            </a:graphic>
          </wp:inline>
        </w:drawing>
      </w:r>
    </w:p>
    <w:p w14:paraId="79B2C45A">
      <w:pPr>
        <w:numPr>
          <w:numId w:val="0"/>
        </w:numPr>
        <w:autoSpaceDE w:val="0"/>
        <w:autoSpaceDN w:val="0"/>
        <w:adjustRightInd w:val="0"/>
        <w:snapToGrid w:val="0"/>
        <w:spacing w:line="360" w:lineRule="auto"/>
        <w:jc w:val="left"/>
        <w:rPr>
          <w:rFonts w:hint="default" w:ascii="Times New Roman" w:hAnsi="Times New Roman" w:eastAsia="仿宋" w:cs="Times New Roman"/>
          <w:b w:val="0"/>
          <w:bCs w:val="0"/>
          <w:kern w:val="0"/>
          <w:sz w:val="24"/>
          <w:szCs w:val="24"/>
          <w:lang w:val="en-US" w:eastAsia="zh-CN"/>
        </w:rPr>
      </w:pPr>
      <w:r>
        <w:drawing>
          <wp:inline distT="0" distB="0" distL="114300" distR="114300">
            <wp:extent cx="4732655" cy="5031105"/>
            <wp:effectExtent l="0" t="0" r="1079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732655" cy="503110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F450B"/>
    <w:multiLevelType w:val="singleLevel"/>
    <w:tmpl w:val="9ABF450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wOGI0YWM0ODQxZGY0ZWI1ODVjNzc4Mjg1MTg4NWYifQ=="/>
  </w:docVars>
  <w:rsids>
    <w:rsidRoot w:val="00000000"/>
    <w:rsid w:val="10352EA6"/>
    <w:rsid w:val="14EC102F"/>
    <w:rsid w:val="190C52FB"/>
    <w:rsid w:val="1CF5145A"/>
    <w:rsid w:val="1F516372"/>
    <w:rsid w:val="355F614C"/>
    <w:rsid w:val="38C033A5"/>
    <w:rsid w:val="3B05350B"/>
    <w:rsid w:val="42F11EE3"/>
    <w:rsid w:val="44BA15F0"/>
    <w:rsid w:val="49501B10"/>
    <w:rsid w:val="49740E8F"/>
    <w:rsid w:val="4AD625B4"/>
    <w:rsid w:val="4BA36C76"/>
    <w:rsid w:val="50AE266C"/>
    <w:rsid w:val="55654C60"/>
    <w:rsid w:val="60C525AC"/>
    <w:rsid w:val="64AF5C32"/>
    <w:rsid w:val="64B33C3A"/>
    <w:rsid w:val="68F55EA4"/>
    <w:rsid w:val="6D384C87"/>
    <w:rsid w:val="70E9095D"/>
    <w:rsid w:val="73EB05CF"/>
    <w:rsid w:val="75D510F5"/>
    <w:rsid w:val="77444BC6"/>
    <w:rsid w:val="77CA2AAE"/>
    <w:rsid w:val="7CAC1D59"/>
    <w:rsid w:val="7DAD6D93"/>
    <w:rsid w:val="7E192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769</Words>
  <Characters>2582</Characters>
  <Lines>0</Lines>
  <Paragraphs>0</Paragraphs>
  <TotalTime>17</TotalTime>
  <ScaleCrop>false</ScaleCrop>
  <LinksUpToDate>false</LinksUpToDate>
  <CharactersWithSpaces>2929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2021-04-06T06:59:00Z</dcterms:created>
  <dc:creator>Administrator.USER-20190221ZR</dc:creator>
  <cp:lastModifiedBy>USER</cp:lastModifiedBy>
  <dcterms:modified xsi:type="dcterms:W3CDTF">2025-12-22T03:12:23Z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EAD111B652DC4678879DF7860CF04F55_13</vt:lpwstr>
  </property>
  <property fmtid="{D5CDD505-2E9C-101B-9397-08002B2CF9AE}" pid="4" name="KSOTemplateDocerSaveRecord">
    <vt:lpwstr>eyJoZGlkIjoiZTVhMWY2YTU1OGFjZDFiMTljOWU3OWExZTUzNjhhNTIiLCJ1c2VySWQiOiI0NjcwMDk4MDUifQ==</vt:lpwstr>
  </property>
</Properties>
</file>