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F71B87" w:rsidP="004446E8">
      <w:pPr>
        <w:ind w:left="90"/>
      </w:pPr>
      <w:r w:rsidRPr="00F71B87">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4.85pt;margin-top:7.75pt;width:439.9pt;height:27.4pt;z-index:251660288;mso-height-percent:200;mso-height-percent:200;mso-width-relative:margin;mso-height-relative:margin">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 xml:space="preserve">B1- Road Traffic Act </w:t>
      </w:r>
      <w:proofErr w:type="gramStart"/>
      <w:r w:rsidRPr="00771324">
        <w:rPr>
          <w:color w:val="FF0000"/>
        </w:rPr>
        <w:t>cover</w:t>
      </w:r>
      <w:proofErr w:type="gramEnd"/>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w:t>
      </w:r>
      <w:proofErr w:type="gramStart"/>
      <w:r w:rsidR="003A2543">
        <w:t>held,</w:t>
      </w:r>
      <w:proofErr w:type="gramEnd"/>
      <w:r w:rsidR="003A2543">
        <w:t xml:space="preserve">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137F4">
      <w:pPr>
        <w:pStyle w:val="ListParagraph"/>
        <w:numPr>
          <w:ilvl w:val="0"/>
          <w:numId w:val="17"/>
        </w:numPr>
      </w:pPr>
      <w:r>
        <w:t>Class 1(a)- Social, domestic and pleasure use only- Covers policy holder/spouse commuting to and from their usual place of work</w:t>
      </w:r>
    </w:p>
    <w:p w:rsidR="009137F4" w:rsidRDefault="009137F4" w:rsidP="009137F4">
      <w:pPr>
        <w:pStyle w:val="ListParagraph"/>
        <w:numPr>
          <w:ilvl w:val="0"/>
          <w:numId w:val="17"/>
        </w:numPr>
      </w:pPr>
      <w:r>
        <w:t>Class 1(b)- including use for business by policyholder only with limited business mileage (1k-5k per year)</w:t>
      </w:r>
    </w:p>
    <w:p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rsidR="00771324" w:rsidRDefault="00771324" w:rsidP="00771324">
      <w:pPr>
        <w:pStyle w:val="ListParagraph"/>
        <w:numPr>
          <w:ilvl w:val="0"/>
          <w:numId w:val="18"/>
        </w:numPr>
        <w:jc w:val="both"/>
      </w:pPr>
      <w:r>
        <w:t>Vehicle must be maintained and roadworthy and have a valid NCT where applicable</w:t>
      </w:r>
    </w:p>
    <w:p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rsidR="002E4689" w:rsidRDefault="002E4689" w:rsidP="00771324">
      <w:pPr>
        <w:pStyle w:val="ListParagraph"/>
        <w:numPr>
          <w:ilvl w:val="0"/>
          <w:numId w:val="18"/>
        </w:numPr>
        <w:jc w:val="both"/>
      </w:pPr>
      <w:r>
        <w:t>Insurer is entitled to cancel a policy by giving notice in writing to PH</w:t>
      </w:r>
    </w:p>
    <w:p w:rsidR="002E4689" w:rsidRDefault="002E4689" w:rsidP="00771324">
      <w:pPr>
        <w:pStyle w:val="ListParagraph"/>
        <w:numPr>
          <w:ilvl w:val="0"/>
          <w:numId w:val="18"/>
        </w:numPr>
        <w:jc w:val="both"/>
      </w:pPr>
      <w:r>
        <w:t>Any dispute over policy cover must be referred to arbitration</w:t>
      </w:r>
    </w:p>
    <w:p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2E4689">
      <w:pPr>
        <w:pStyle w:val="ListParagraph"/>
        <w:numPr>
          <w:ilvl w:val="0"/>
          <w:numId w:val="19"/>
        </w:numPr>
        <w:jc w:val="both"/>
      </w:pPr>
      <w:r>
        <w:t>Use of the insured vehicle outside of the classes in section C</w:t>
      </w:r>
    </w:p>
    <w:p w:rsidR="002E4689" w:rsidRDefault="002E4689" w:rsidP="002E4689">
      <w:pPr>
        <w:pStyle w:val="ListParagraph"/>
        <w:numPr>
          <w:ilvl w:val="0"/>
          <w:numId w:val="19"/>
        </w:numPr>
        <w:jc w:val="both"/>
      </w:pPr>
      <w:r>
        <w:t>Contractual liability</w:t>
      </w:r>
    </w:p>
    <w:p w:rsidR="002E4689" w:rsidRDefault="002E4689" w:rsidP="002E4689">
      <w:pPr>
        <w:pStyle w:val="ListParagraph"/>
        <w:numPr>
          <w:ilvl w:val="0"/>
          <w:numId w:val="19"/>
        </w:numPr>
        <w:jc w:val="both"/>
      </w:pPr>
      <w:r>
        <w:t>Radioactive contamination</w:t>
      </w:r>
    </w:p>
    <w:p w:rsidR="002E4689" w:rsidRDefault="002E4689" w:rsidP="002E4689">
      <w:pPr>
        <w:pStyle w:val="ListParagraph"/>
        <w:numPr>
          <w:ilvl w:val="0"/>
          <w:numId w:val="19"/>
        </w:numPr>
        <w:jc w:val="both"/>
      </w:pPr>
      <w:r>
        <w:t>War and kindred risks</w:t>
      </w:r>
    </w:p>
    <w:p w:rsidR="002E4689" w:rsidRDefault="002E4689" w:rsidP="002E4689">
      <w:pPr>
        <w:pStyle w:val="ListParagraph"/>
        <w:numPr>
          <w:ilvl w:val="0"/>
          <w:numId w:val="19"/>
        </w:numPr>
        <w:jc w:val="both"/>
      </w:pPr>
      <w:r>
        <w:t>Racing, pace making</w:t>
      </w:r>
    </w:p>
    <w:p w:rsidR="002E4689" w:rsidRDefault="002E4689" w:rsidP="002E4689">
      <w:pPr>
        <w:pStyle w:val="ListParagraph"/>
        <w:numPr>
          <w:ilvl w:val="0"/>
          <w:numId w:val="19"/>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 xml:space="preserve">NCD generally available once PHs </w:t>
      </w:r>
      <w:proofErr w:type="gramStart"/>
      <w:r>
        <w:t>have</w:t>
      </w:r>
      <w:proofErr w:type="gramEnd"/>
      <w:r>
        <w:t xml:space="preser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proofErr w:type="gramStart"/>
      <w:r>
        <w:t>NCD that cannot be taken away no matter how many claims are made.</w:t>
      </w:r>
      <w:proofErr w:type="gramEnd"/>
      <w:r>
        <w:t xml:space="preserv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283F91">
      <w:pPr>
        <w:pStyle w:val="ListParagraph"/>
        <w:numPr>
          <w:ilvl w:val="0"/>
          <w:numId w:val="20"/>
        </w:numPr>
        <w:jc w:val="both"/>
      </w:pPr>
      <w:r>
        <w:t>Proposers  name and address</w:t>
      </w:r>
    </w:p>
    <w:p w:rsidR="00283F91" w:rsidRDefault="00283F91" w:rsidP="00283F91">
      <w:pPr>
        <w:pStyle w:val="ListParagraph"/>
        <w:numPr>
          <w:ilvl w:val="0"/>
          <w:numId w:val="20"/>
        </w:numPr>
        <w:jc w:val="both"/>
      </w:pPr>
      <w:r>
        <w:t>Driver(s) details</w:t>
      </w:r>
    </w:p>
    <w:p w:rsidR="00283F91" w:rsidRDefault="00283F91" w:rsidP="00283F91">
      <w:pPr>
        <w:pStyle w:val="ListParagraph"/>
        <w:numPr>
          <w:ilvl w:val="0"/>
          <w:numId w:val="20"/>
        </w:numPr>
        <w:jc w:val="both"/>
      </w:pPr>
      <w:r>
        <w:t>Vehicle(s) type and details</w:t>
      </w:r>
    </w:p>
    <w:p w:rsidR="00283F91" w:rsidRDefault="00283F91" w:rsidP="00283F91">
      <w:pPr>
        <w:pStyle w:val="ListParagraph"/>
        <w:numPr>
          <w:ilvl w:val="0"/>
          <w:numId w:val="20"/>
        </w:numPr>
        <w:jc w:val="both"/>
      </w:pPr>
      <w:r>
        <w:t>Use of the vehicle(s)</w:t>
      </w:r>
    </w:p>
    <w:p w:rsidR="00283F91" w:rsidRDefault="00283F91" w:rsidP="00283F91">
      <w:pPr>
        <w:pStyle w:val="ListParagraph"/>
        <w:numPr>
          <w:ilvl w:val="0"/>
          <w:numId w:val="20"/>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124A63">
      <w:pPr>
        <w:pStyle w:val="ListParagraph"/>
        <w:numPr>
          <w:ilvl w:val="0"/>
          <w:numId w:val="21"/>
        </w:numPr>
        <w:jc w:val="both"/>
      </w:pPr>
      <w:r>
        <w:t>Loss of, or damage to the bike is covered, subject to excess</w:t>
      </w:r>
    </w:p>
    <w:p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rsidR="00124A63" w:rsidRDefault="00124A63" w:rsidP="00124A63">
      <w:pPr>
        <w:pStyle w:val="ListParagraph"/>
        <w:numPr>
          <w:ilvl w:val="0"/>
          <w:numId w:val="21"/>
        </w:numPr>
        <w:jc w:val="both"/>
      </w:pPr>
      <w:r>
        <w:t>Cover is limited to market value or PHs estimate, whichever is lower</w:t>
      </w:r>
    </w:p>
    <w:p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124A63">
      <w:pPr>
        <w:pStyle w:val="ListParagraph"/>
        <w:numPr>
          <w:ilvl w:val="0"/>
          <w:numId w:val="23"/>
        </w:numPr>
        <w:jc w:val="both"/>
      </w:pPr>
      <w:r>
        <w:lastRenderedPageBreak/>
        <w:t>Side cars, trailer</w:t>
      </w:r>
    </w:p>
    <w:p w:rsidR="00124A63" w:rsidRDefault="00124A63" w:rsidP="00124A63">
      <w:pPr>
        <w:pStyle w:val="ListParagraph"/>
        <w:numPr>
          <w:ilvl w:val="0"/>
          <w:numId w:val="23"/>
        </w:numPr>
        <w:jc w:val="both"/>
      </w:pPr>
      <w:r>
        <w:t>Indemnity to employer</w:t>
      </w:r>
    </w:p>
    <w:p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rsidR="00124A63" w:rsidRDefault="00124A63" w:rsidP="00124A63">
      <w:pPr>
        <w:pStyle w:val="ListParagraph"/>
        <w:numPr>
          <w:ilvl w:val="0"/>
          <w:numId w:val="23"/>
        </w:numPr>
        <w:jc w:val="both"/>
      </w:pPr>
      <w:r>
        <w:t>Breakdown and recovery</w:t>
      </w:r>
    </w:p>
    <w:p w:rsidR="00124A63" w:rsidRDefault="00124A63" w:rsidP="00124A63">
      <w:pPr>
        <w:pStyle w:val="ListParagraph"/>
        <w:numPr>
          <w:ilvl w:val="0"/>
          <w:numId w:val="23"/>
        </w:numPr>
        <w:jc w:val="both"/>
      </w:pPr>
      <w:r>
        <w:t>Legal protection cover</w:t>
      </w:r>
    </w:p>
    <w:p w:rsidR="00124A63" w:rsidRDefault="00124A63" w:rsidP="00124A63">
      <w:pPr>
        <w:jc w:val="both"/>
      </w:pPr>
      <w:r>
        <w:t>Examples of excluded benefits</w:t>
      </w:r>
    </w:p>
    <w:p w:rsidR="00124A63" w:rsidRDefault="00124A63" w:rsidP="00124A63">
      <w:pPr>
        <w:pStyle w:val="ListParagraph"/>
        <w:numPr>
          <w:ilvl w:val="0"/>
          <w:numId w:val="24"/>
        </w:numPr>
        <w:jc w:val="both"/>
      </w:pPr>
      <w:r>
        <w:t>Personal accident benefits</w:t>
      </w:r>
    </w:p>
    <w:p w:rsidR="00124A63" w:rsidRDefault="00124A63" w:rsidP="00124A63">
      <w:pPr>
        <w:pStyle w:val="ListParagraph"/>
        <w:numPr>
          <w:ilvl w:val="0"/>
          <w:numId w:val="24"/>
        </w:numPr>
        <w:jc w:val="both"/>
      </w:pPr>
      <w:r>
        <w:t>Medical expenses</w:t>
      </w:r>
    </w:p>
    <w:p w:rsidR="00124A63" w:rsidRDefault="00124A63" w:rsidP="00124A63">
      <w:pPr>
        <w:pStyle w:val="ListParagraph"/>
        <w:numPr>
          <w:ilvl w:val="0"/>
          <w:numId w:val="24"/>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5A7A32">
      <w:pPr>
        <w:pStyle w:val="ListParagraph"/>
        <w:numPr>
          <w:ilvl w:val="0"/>
          <w:numId w:val="25"/>
        </w:numPr>
        <w:jc w:val="both"/>
      </w:pPr>
      <w:r>
        <w:t>The value of the car at the time the GAP insurance was purchased (return to value), or,</w:t>
      </w:r>
    </w:p>
    <w:p w:rsidR="005A7A32" w:rsidRDefault="005A7A32" w:rsidP="005A7A32">
      <w:pPr>
        <w:pStyle w:val="ListParagraph"/>
        <w:numPr>
          <w:ilvl w:val="0"/>
          <w:numId w:val="25"/>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6F21E9">
      <w:pPr>
        <w:pStyle w:val="ListParagraph"/>
        <w:numPr>
          <w:ilvl w:val="0"/>
          <w:numId w:val="26"/>
        </w:numPr>
        <w:jc w:val="both"/>
      </w:pPr>
      <w:r>
        <w:t>Theft or ‘writing off’ not covered under the insured’s policy</w:t>
      </w:r>
    </w:p>
    <w:p w:rsidR="006F21E9" w:rsidRDefault="006F21E9" w:rsidP="006F21E9">
      <w:pPr>
        <w:pStyle w:val="ListParagraph"/>
        <w:numPr>
          <w:ilvl w:val="0"/>
          <w:numId w:val="26"/>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6F21E9">
      <w:pPr>
        <w:pStyle w:val="ListParagraph"/>
        <w:numPr>
          <w:ilvl w:val="0"/>
          <w:numId w:val="27"/>
        </w:numPr>
        <w:jc w:val="both"/>
      </w:pPr>
      <w:r>
        <w:t>Car must normally be less than 7 or 8 years old</w:t>
      </w:r>
    </w:p>
    <w:p w:rsidR="006F21E9" w:rsidRDefault="006F21E9" w:rsidP="006F21E9">
      <w:pPr>
        <w:pStyle w:val="ListParagraph"/>
        <w:numPr>
          <w:ilvl w:val="0"/>
          <w:numId w:val="27"/>
        </w:numPr>
        <w:jc w:val="both"/>
      </w:pPr>
      <w:r>
        <w:t>The car must normally have been purchased from a dealer no more than 3 months before the GAP policy is arranged</w:t>
      </w:r>
    </w:p>
    <w:p w:rsidR="006F21E9" w:rsidRDefault="006F21E9" w:rsidP="006F21E9">
      <w:pPr>
        <w:pStyle w:val="ListParagraph"/>
        <w:numPr>
          <w:ilvl w:val="0"/>
          <w:numId w:val="27"/>
        </w:numPr>
        <w:jc w:val="both"/>
      </w:pPr>
      <w:r>
        <w:t>The car must be of an Irish spec, and must not have non standard modifications</w:t>
      </w:r>
    </w:p>
    <w:p w:rsidR="006F21E9" w:rsidRDefault="006F21E9" w:rsidP="006F21E9">
      <w:pPr>
        <w:pStyle w:val="ListParagraph"/>
        <w:numPr>
          <w:ilvl w:val="0"/>
          <w:numId w:val="27"/>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rsidR="00B5473D" w:rsidRDefault="00383CB4" w:rsidP="00383CB4">
      <w:pPr>
        <w:pStyle w:val="ListParagraph"/>
        <w:numPr>
          <w:ilvl w:val="0"/>
          <w:numId w:val="28"/>
        </w:numPr>
        <w:rPr>
          <w:color w:val="00B050"/>
        </w:rPr>
      </w:pPr>
      <w:r>
        <w:rPr>
          <w:color w:val="00B050"/>
        </w:rPr>
        <w:t>Defining ‘buildings’ and establishing an insurable value</w:t>
      </w:r>
    </w:p>
    <w:p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rsidR="00942C09" w:rsidRDefault="00942C09" w:rsidP="00942C09">
      <w:pPr>
        <w:ind w:left="360"/>
      </w:pPr>
      <w:r>
        <w:t>Different insurers define the term ‘buildings differently. Insurers usually define two terms in their policy document- ‘the home’ and ‘buildings’.</w:t>
      </w:r>
    </w:p>
    <w:p w:rsidR="00942C09" w:rsidRDefault="00942C09" w:rsidP="00942C09">
      <w:pPr>
        <w:pStyle w:val="ListParagraph"/>
        <w:numPr>
          <w:ilvl w:val="0"/>
          <w:numId w:val="29"/>
        </w:numPr>
      </w:pPr>
      <w:r>
        <w:t>The home- the private house, bungalow, flat, maisonette or self-contained purpose-built apartment at the address shown in the schedule</w:t>
      </w:r>
    </w:p>
    <w:p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rsidR="00F21024" w:rsidRDefault="00F21024" w:rsidP="00F21024">
      <w:pPr>
        <w:ind w:left="360"/>
      </w:pPr>
      <w:r>
        <w:t>There are differences of approach in relation to items such as interior decorations, tennis courts, decking, hedges and septic tanks</w:t>
      </w:r>
    </w:p>
    <w:p w:rsidR="00F21024" w:rsidRPr="00F21024" w:rsidRDefault="00F21024" w:rsidP="00F21024">
      <w:pPr>
        <w:ind w:left="360"/>
        <w:rPr>
          <w:color w:val="FF0000"/>
        </w:rPr>
      </w:pPr>
      <w:r>
        <w:rPr>
          <w:color w:val="FF0000"/>
        </w:rPr>
        <w:t>A2- Defining ‘standard construction’</w:t>
      </w:r>
    </w:p>
    <w:p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rsidR="00854D7E" w:rsidRDefault="00854D7E" w:rsidP="00F21024">
      <w:pPr>
        <w:jc w:val="both"/>
        <w:rPr>
          <w:color w:val="FF0000"/>
        </w:rPr>
      </w:pPr>
      <w:r>
        <w:rPr>
          <w:color w:val="FF0000"/>
        </w:rPr>
        <w:t>A4- Establishing insurable values for buildings</w:t>
      </w:r>
    </w:p>
    <w:p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rsidR="0020657C" w:rsidRDefault="0020657C" w:rsidP="0020657C">
      <w:pPr>
        <w:pStyle w:val="ListParagraph"/>
        <w:numPr>
          <w:ilvl w:val="0"/>
          <w:numId w:val="30"/>
        </w:numPr>
        <w:jc w:val="both"/>
      </w:pPr>
      <w:r>
        <w:t>Boundary walls</w:t>
      </w:r>
    </w:p>
    <w:p w:rsidR="0020657C" w:rsidRDefault="0020657C" w:rsidP="0020657C">
      <w:pPr>
        <w:pStyle w:val="ListParagraph"/>
        <w:numPr>
          <w:ilvl w:val="0"/>
          <w:numId w:val="30"/>
        </w:numPr>
        <w:jc w:val="both"/>
      </w:pPr>
      <w:r>
        <w:t>Garages</w:t>
      </w:r>
    </w:p>
    <w:p w:rsidR="0020657C" w:rsidRDefault="0020657C" w:rsidP="0020657C">
      <w:pPr>
        <w:pStyle w:val="ListParagraph"/>
        <w:numPr>
          <w:ilvl w:val="0"/>
          <w:numId w:val="30"/>
        </w:numPr>
        <w:jc w:val="both"/>
      </w:pPr>
      <w:r>
        <w:t>Fitted kitchens</w:t>
      </w:r>
    </w:p>
    <w:p w:rsidR="0020657C" w:rsidRDefault="0020657C" w:rsidP="0020657C">
      <w:pPr>
        <w:pStyle w:val="ListParagraph"/>
        <w:numPr>
          <w:ilvl w:val="0"/>
          <w:numId w:val="30"/>
        </w:numPr>
        <w:jc w:val="both"/>
      </w:pPr>
      <w:r>
        <w:t>Outbuildings</w:t>
      </w:r>
    </w:p>
    <w:p w:rsidR="0020657C" w:rsidRDefault="0020657C" w:rsidP="0020657C">
      <w:pPr>
        <w:pStyle w:val="ListParagraph"/>
        <w:numPr>
          <w:ilvl w:val="0"/>
          <w:numId w:val="30"/>
        </w:numPr>
        <w:jc w:val="both"/>
      </w:pPr>
      <w:r>
        <w:t xml:space="preserve">Swimming pools </w:t>
      </w:r>
    </w:p>
    <w:p w:rsidR="0020657C" w:rsidRDefault="0020657C" w:rsidP="0020657C">
      <w:pPr>
        <w:pStyle w:val="ListParagraph"/>
        <w:numPr>
          <w:ilvl w:val="0"/>
          <w:numId w:val="30"/>
        </w:numPr>
        <w:jc w:val="both"/>
      </w:pPr>
      <w:r>
        <w:t>Drives- allowing for concrete pathways</w:t>
      </w:r>
    </w:p>
    <w:p w:rsidR="0020657C" w:rsidRDefault="0020657C" w:rsidP="0020657C">
      <w:pPr>
        <w:pStyle w:val="ListParagraph"/>
        <w:numPr>
          <w:ilvl w:val="0"/>
          <w:numId w:val="30"/>
        </w:numPr>
        <w:jc w:val="both"/>
      </w:pPr>
      <w:r>
        <w:t>VAT</w:t>
      </w:r>
    </w:p>
    <w:p w:rsidR="0020657C" w:rsidRDefault="0020657C" w:rsidP="0020657C">
      <w:pPr>
        <w:jc w:val="both"/>
      </w:pPr>
      <w:r>
        <w:t>Specifically excluded from the guide are:</w:t>
      </w:r>
    </w:p>
    <w:p w:rsidR="0020657C" w:rsidRDefault="0020657C" w:rsidP="0020657C">
      <w:pPr>
        <w:pStyle w:val="ListParagraph"/>
        <w:numPr>
          <w:ilvl w:val="0"/>
          <w:numId w:val="31"/>
        </w:numPr>
        <w:jc w:val="both"/>
      </w:pPr>
      <w:r>
        <w:t xml:space="preserve">Properties with more than 2 </w:t>
      </w:r>
      <w:proofErr w:type="spellStart"/>
      <w:r>
        <w:t>storeys</w:t>
      </w:r>
      <w:proofErr w:type="spellEnd"/>
      <w:r>
        <w:t xml:space="preserve"> or basements or habitable attics</w:t>
      </w:r>
    </w:p>
    <w:p w:rsidR="0020657C" w:rsidRDefault="0020657C" w:rsidP="0020657C">
      <w:pPr>
        <w:pStyle w:val="ListParagraph"/>
        <w:numPr>
          <w:ilvl w:val="0"/>
          <w:numId w:val="31"/>
        </w:numPr>
        <w:jc w:val="both"/>
      </w:pPr>
      <w:r>
        <w:t>‘one-off’ houses with special design features or period houses</w:t>
      </w:r>
    </w:p>
    <w:p w:rsidR="0020657C" w:rsidRDefault="0020657C" w:rsidP="0020657C">
      <w:pPr>
        <w:pStyle w:val="ListParagraph"/>
        <w:numPr>
          <w:ilvl w:val="0"/>
          <w:numId w:val="31"/>
        </w:numPr>
        <w:jc w:val="both"/>
      </w:pPr>
      <w:r>
        <w:t>Apartments/residential flats, because of split responsibility for shared areas</w:t>
      </w:r>
    </w:p>
    <w:p w:rsidR="0020657C" w:rsidRDefault="0020657C" w:rsidP="0020657C">
      <w:pPr>
        <w:jc w:val="both"/>
      </w:pPr>
      <w:r>
        <w:t>Renovations such as new extensions, expensive flooring or fitted kitchens are all likely to increase rebuilding costs, particularly of any specialised materials are used.</w:t>
      </w:r>
    </w:p>
    <w:p w:rsidR="005239E5" w:rsidRDefault="005239E5" w:rsidP="0020657C">
      <w:pPr>
        <w:jc w:val="both"/>
        <w:rPr>
          <w:color w:val="FF0000"/>
        </w:rPr>
      </w:pPr>
      <w:r>
        <w:rPr>
          <w:color w:val="FF0000"/>
        </w:rPr>
        <w:t>A4a- relevance of market value</w:t>
      </w:r>
    </w:p>
    <w:p w:rsidR="005239E5" w:rsidRDefault="005239E5" w:rsidP="0020657C">
      <w:pPr>
        <w:jc w:val="both"/>
      </w:pPr>
      <w:r>
        <w:t>For a few reasons, the market value of a property is not a good basis for valuation, as this value includes the cost of the land which is irrelevant for rebuilding purposes.</w:t>
      </w:r>
    </w:p>
    <w:p w:rsidR="005239E5" w:rsidRDefault="005239E5" w:rsidP="0020657C">
      <w:pPr>
        <w:jc w:val="both"/>
        <w:rPr>
          <w:color w:val="FF0000"/>
        </w:rPr>
      </w:pPr>
      <w:r>
        <w:rPr>
          <w:color w:val="FF0000"/>
        </w:rPr>
        <w:t>A4b- Index linking</w:t>
      </w:r>
    </w:p>
    <w:p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rsidR="00AB6B9A" w:rsidRDefault="00AB6B9A" w:rsidP="0020657C">
      <w:pPr>
        <w:jc w:val="both"/>
      </w:pPr>
    </w:p>
    <w:p w:rsidR="00AB6B9A" w:rsidRDefault="00AB6B9A" w:rsidP="00AB6B9A">
      <w:pPr>
        <w:pStyle w:val="ListParagraph"/>
        <w:numPr>
          <w:ilvl w:val="0"/>
          <w:numId w:val="28"/>
        </w:numPr>
        <w:jc w:val="both"/>
        <w:rPr>
          <w:color w:val="00B050"/>
        </w:rPr>
      </w:pPr>
      <w:r>
        <w:rPr>
          <w:color w:val="00B050"/>
        </w:rPr>
        <w:lastRenderedPageBreak/>
        <w:t>Defining ‘contents’ and establishing an insurable value</w:t>
      </w:r>
    </w:p>
    <w:p w:rsidR="00AB6B9A" w:rsidRPr="00102185" w:rsidRDefault="00AB6B9A" w:rsidP="00AB6B9A">
      <w:pPr>
        <w:ind w:left="360"/>
        <w:jc w:val="both"/>
        <w:rPr>
          <w:color w:val="FF0000"/>
        </w:rPr>
      </w:pPr>
      <w:r w:rsidRPr="00102185">
        <w:rPr>
          <w:color w:val="FF0000"/>
        </w:rPr>
        <w:t>B1- Defining ‘contents’</w:t>
      </w:r>
    </w:p>
    <w:p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rsidR="0078626E" w:rsidRDefault="0078626E" w:rsidP="0078626E">
      <w:pPr>
        <w:pStyle w:val="ListParagraph"/>
        <w:numPr>
          <w:ilvl w:val="0"/>
          <w:numId w:val="32"/>
        </w:numPr>
        <w:jc w:val="both"/>
      </w:pPr>
      <w:r>
        <w:t>Credit &amp; debit cards- including charge, cheque, bankers’ or cash dispensing cards</w:t>
      </w:r>
    </w:p>
    <w:p w:rsidR="0078626E" w:rsidRDefault="0078626E" w:rsidP="0078626E">
      <w:pPr>
        <w:pStyle w:val="ListParagraph"/>
        <w:numPr>
          <w:ilvl w:val="0"/>
          <w:numId w:val="32"/>
        </w:numPr>
        <w:jc w:val="both"/>
      </w:pPr>
      <w:r>
        <w:t>Home office equipment- PC, printers, fax, telephone etc are included for a specified amount in any one period of time</w:t>
      </w:r>
    </w:p>
    <w:p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rsidR="00102185" w:rsidRDefault="00102185" w:rsidP="00102185">
      <w:pPr>
        <w:ind w:left="360"/>
        <w:jc w:val="both"/>
        <w:rPr>
          <w:color w:val="FF0000"/>
        </w:rPr>
      </w:pPr>
      <w:r>
        <w:rPr>
          <w:color w:val="FF0000"/>
        </w:rPr>
        <w:t>B2- Establishing insurable values for contents</w:t>
      </w:r>
    </w:p>
    <w:p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rsidR="00102185" w:rsidRDefault="00102185" w:rsidP="00102185">
      <w:pPr>
        <w:ind w:left="360"/>
        <w:jc w:val="both"/>
      </w:pPr>
      <w:r>
        <w:t>For owner-occupiers, there are variations in arriving at a sum insured- 2 different approaches.</w:t>
      </w:r>
    </w:p>
    <w:p w:rsidR="00102185" w:rsidRDefault="00102185" w:rsidP="00102185">
      <w:pPr>
        <w:pStyle w:val="ListParagraph"/>
        <w:numPr>
          <w:ilvl w:val="0"/>
          <w:numId w:val="33"/>
        </w:numPr>
        <w:jc w:val="both"/>
      </w:pPr>
      <w:r>
        <w:t>The sum insured is selected by the consumer</w:t>
      </w:r>
    </w:p>
    <w:p w:rsidR="00102185" w:rsidRDefault="00102185" w:rsidP="00102185">
      <w:pPr>
        <w:pStyle w:val="ListParagraph"/>
        <w:numPr>
          <w:ilvl w:val="0"/>
          <w:numId w:val="33"/>
        </w:numPr>
        <w:jc w:val="both"/>
      </w:pPr>
      <w:r>
        <w:t>The insurer offers a choice of contents insured amounts representing a % of the buildings sum insured</w:t>
      </w:r>
    </w:p>
    <w:p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rsidR="00023C54" w:rsidRDefault="00023C54" w:rsidP="003765CB">
      <w:pPr>
        <w:pStyle w:val="ListParagraph"/>
        <w:numPr>
          <w:ilvl w:val="0"/>
          <w:numId w:val="34"/>
        </w:numPr>
        <w:jc w:val="both"/>
      </w:pPr>
      <w:r>
        <w:t>Deduction for wear and tear in such instances</w:t>
      </w:r>
    </w:p>
    <w:p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rsidR="008424DA" w:rsidRDefault="008424DA" w:rsidP="008424DA">
      <w:pPr>
        <w:pStyle w:val="ListParagraph"/>
        <w:numPr>
          <w:ilvl w:val="0"/>
          <w:numId w:val="35"/>
        </w:numPr>
        <w:jc w:val="both"/>
      </w:pPr>
      <w:r>
        <w:t>Is typically subject to a minimum increase of 5%</w:t>
      </w:r>
    </w:p>
    <w:p w:rsidR="008424DA" w:rsidRDefault="008424DA" w:rsidP="008424DA">
      <w:pPr>
        <w:pStyle w:val="ListParagraph"/>
        <w:numPr>
          <w:ilvl w:val="0"/>
          <w:numId w:val="35"/>
        </w:numPr>
        <w:jc w:val="both"/>
      </w:pPr>
      <w:r>
        <w:t>Continues after any insured loss or damage, if the repairs or reinstatement are carried out without delay</w:t>
      </w:r>
    </w:p>
    <w:p w:rsidR="008424DA" w:rsidRDefault="008424DA" w:rsidP="008424DA">
      <w:pPr>
        <w:pStyle w:val="ListParagraph"/>
        <w:numPr>
          <w:ilvl w:val="0"/>
          <w:numId w:val="28"/>
        </w:numPr>
        <w:jc w:val="both"/>
        <w:rPr>
          <w:color w:val="00B050"/>
        </w:rPr>
      </w:pPr>
      <w:r>
        <w:rPr>
          <w:color w:val="00B050"/>
        </w:rPr>
        <w:t>Questions to ask consumer and why</w:t>
      </w:r>
    </w:p>
    <w:p w:rsidR="008424DA" w:rsidRDefault="008424DA" w:rsidP="008424DA">
      <w:pPr>
        <w:ind w:left="360"/>
        <w:jc w:val="both"/>
        <w:rPr>
          <w:color w:val="00B050"/>
        </w:rPr>
      </w:pPr>
      <w:r>
        <w:rPr>
          <w:noProof/>
          <w:color w:val="00B050"/>
          <w:lang w:eastAsia="en-IE"/>
        </w:rPr>
        <w:lastRenderedPageBreak/>
        <w:drawing>
          <wp:inline distT="0" distB="0" distL="0" distR="0">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rsidR="00610C7F" w:rsidRDefault="00610C7F" w:rsidP="008424DA">
      <w:pPr>
        <w:ind w:left="360"/>
        <w:jc w:val="both"/>
        <w:rPr>
          <w:color w:val="00B050"/>
        </w:rPr>
      </w:pPr>
      <w:r>
        <w:rPr>
          <w:noProof/>
          <w:color w:val="00B050"/>
          <w:lang w:eastAsia="en-IE"/>
        </w:rPr>
        <w:lastRenderedPageBreak/>
        <w:drawing>
          <wp:inline distT="0" distB="0" distL="0" distR="0">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rsidR="00C108B6" w:rsidRDefault="00C108B6" w:rsidP="008424DA">
      <w:pPr>
        <w:ind w:left="360"/>
        <w:jc w:val="both"/>
        <w:rPr>
          <w:color w:val="00B050"/>
        </w:rPr>
      </w:pPr>
      <w:r>
        <w:rPr>
          <w:noProof/>
          <w:color w:val="00B050"/>
          <w:lang w:eastAsia="en-IE"/>
        </w:rPr>
        <w:lastRenderedPageBreak/>
        <w:drawing>
          <wp:inline distT="0" distB="0" distL="0" distR="0">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rsidR="00C108B6" w:rsidRDefault="00C108B6" w:rsidP="008424DA">
      <w:pPr>
        <w:ind w:left="360"/>
        <w:jc w:val="both"/>
        <w:rPr>
          <w:color w:val="FF0000"/>
        </w:rPr>
      </w:pPr>
      <w:r>
        <w:rPr>
          <w:color w:val="FF0000"/>
        </w:rPr>
        <w:t>C1- No claims discount</w:t>
      </w:r>
    </w:p>
    <w:p w:rsidR="00C108B6" w:rsidRDefault="00C108B6" w:rsidP="008424DA">
      <w:pPr>
        <w:ind w:left="360"/>
        <w:jc w:val="both"/>
      </w:pPr>
      <w:r>
        <w:t xml:space="preserve">Typically insurers offer NCD’s for successive claims-free years on a household I policy. </w:t>
      </w:r>
      <w:proofErr w:type="gramStart"/>
      <w:r>
        <w:t>E.g. 10% for 1y, 20% for 2y, 30% for 3y.</w:t>
      </w:r>
      <w:proofErr w:type="gramEnd"/>
      <w:r>
        <w:t xml:space="preserve"> This is to encourage loyalty</w:t>
      </w: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3DF4">
      <w:pPr>
        <w:rPr>
          <w:b/>
          <w:color w:val="00B050"/>
        </w:rPr>
      </w:pPr>
      <w:r>
        <w:rPr>
          <w:b/>
          <w:color w:val="00B050"/>
        </w:rPr>
        <w:lastRenderedPageBreak/>
        <w:t>Chapter 4- Household insurances</w:t>
      </w:r>
    </w:p>
    <w:p w:rsidR="00843DF4" w:rsidRDefault="00843DF4" w:rsidP="00843DF4">
      <w:pPr>
        <w:pStyle w:val="ListParagraph"/>
        <w:numPr>
          <w:ilvl w:val="0"/>
          <w:numId w:val="36"/>
        </w:numPr>
        <w:rPr>
          <w:color w:val="00B050"/>
        </w:rPr>
      </w:pPr>
      <w:r>
        <w:rPr>
          <w:color w:val="00B050"/>
        </w:rPr>
        <w:t>Perils insured under a household buildings &amp; contents insurance policy</w:t>
      </w:r>
    </w:p>
    <w:p w:rsidR="00843DF4" w:rsidRDefault="00843DF4" w:rsidP="00843DF4">
      <w:pPr>
        <w:ind w:left="360"/>
      </w:pPr>
      <w:r>
        <w:t>It is important for students to memorise and understand all of these perils as they are essential part of the study and exam preparation.</w:t>
      </w:r>
    </w:p>
    <w:p w:rsidR="00843DF4" w:rsidRDefault="00843DF4" w:rsidP="00843DF4">
      <w:pPr>
        <w:ind w:left="360"/>
      </w:pPr>
      <w:r>
        <w:rPr>
          <w:noProof/>
          <w:lang w:eastAsia="en-IE"/>
        </w:rPr>
        <w:drawing>
          <wp:inline distT="0" distB="0" distL="0" distR="0">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rsidR="00EC5D2B" w:rsidRDefault="00EC5D2B" w:rsidP="00843DF4">
      <w:pPr>
        <w:ind w:left="360"/>
        <w:rPr>
          <w:color w:val="FF0000"/>
        </w:rPr>
      </w:pPr>
      <w:r>
        <w:rPr>
          <w:color w:val="FF0000"/>
        </w:rPr>
        <w:t>A1- Fires, smoke, lightning, explosion (or thunderbolt) &amp; earthquake</w:t>
      </w:r>
    </w:p>
    <w:p w:rsidR="00EC5D2B" w:rsidRDefault="00EC5D2B" w:rsidP="00843DF4">
      <w:pPr>
        <w:ind w:left="360"/>
      </w:pPr>
      <w:r>
        <w:t>All loss or damage resulting from above is covered in this section. Excludes:</w:t>
      </w:r>
    </w:p>
    <w:p w:rsidR="00EC5D2B" w:rsidRDefault="00EC5D2B" w:rsidP="00EC5D2B">
      <w:pPr>
        <w:pStyle w:val="ListParagraph"/>
        <w:numPr>
          <w:ilvl w:val="0"/>
          <w:numId w:val="37"/>
        </w:numPr>
      </w:pPr>
      <w:r>
        <w:t>Smoke damage caused by fireplaces</w:t>
      </w:r>
    </w:p>
    <w:p w:rsidR="00EC5D2B" w:rsidRDefault="00EC5D2B" w:rsidP="00EC5D2B">
      <w:pPr>
        <w:pStyle w:val="ListParagraph"/>
        <w:numPr>
          <w:ilvl w:val="0"/>
          <w:numId w:val="37"/>
        </w:numPr>
      </w:pPr>
      <w:r>
        <w:t>Smoke damage from agriculture or industrial operations</w:t>
      </w:r>
    </w:p>
    <w:p w:rsidR="00EC5D2B" w:rsidRDefault="00EC5D2B" w:rsidP="00EC5D2B">
      <w:pPr>
        <w:ind w:left="360"/>
        <w:rPr>
          <w:color w:val="FF0000"/>
        </w:rPr>
      </w:pPr>
      <w:r>
        <w:rPr>
          <w:color w:val="FF0000"/>
        </w:rPr>
        <w:t>A2- Storm &amp; flood</w:t>
      </w:r>
    </w:p>
    <w:p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rsidR="00ED02DA" w:rsidRDefault="00ED02DA" w:rsidP="00EC5D2B">
      <w:pPr>
        <w:pStyle w:val="ListParagraph"/>
        <w:numPr>
          <w:ilvl w:val="0"/>
          <w:numId w:val="38"/>
        </w:numPr>
      </w:pPr>
      <w:r>
        <w:t>To gates, fences or hedges</w:t>
      </w:r>
    </w:p>
    <w:p w:rsidR="00ED02DA" w:rsidRDefault="00ED02DA" w:rsidP="00EC5D2B">
      <w:pPr>
        <w:pStyle w:val="ListParagraph"/>
        <w:numPr>
          <w:ilvl w:val="0"/>
          <w:numId w:val="38"/>
        </w:numPr>
      </w:pPr>
      <w:r>
        <w:t>By wear and tear or gradual deterioration</w:t>
      </w:r>
    </w:p>
    <w:p w:rsidR="00ED02DA" w:rsidRDefault="00ED02DA" w:rsidP="00ED02DA">
      <w:pPr>
        <w:ind w:left="360"/>
        <w:rPr>
          <w:color w:val="FF0000"/>
        </w:rPr>
      </w:pPr>
      <w:r>
        <w:rPr>
          <w:color w:val="FF0000"/>
        </w:rPr>
        <w:t>A3- Freezing/burst pipes</w:t>
      </w:r>
    </w:p>
    <w:p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rsidR="001577E7" w:rsidRDefault="001577E7" w:rsidP="00C41A83">
      <w:pPr>
        <w:rPr>
          <w:color w:val="FF0000"/>
        </w:rPr>
      </w:pPr>
    </w:p>
    <w:p w:rsidR="00C41A83" w:rsidRDefault="00C41A83" w:rsidP="00C41A83">
      <w:pPr>
        <w:rPr>
          <w:color w:val="FF0000"/>
        </w:rPr>
      </w:pPr>
    </w:p>
    <w:p w:rsidR="001577E7" w:rsidRDefault="001577E7" w:rsidP="00ED02DA">
      <w:pPr>
        <w:ind w:left="360"/>
        <w:rPr>
          <w:color w:val="FF0000"/>
        </w:rPr>
      </w:pPr>
      <w:r>
        <w:rPr>
          <w:color w:val="FF0000"/>
        </w:rPr>
        <w:lastRenderedPageBreak/>
        <w:t xml:space="preserve">A4- Subsidence, landslip or </w:t>
      </w:r>
      <w:proofErr w:type="gramStart"/>
      <w:r>
        <w:rPr>
          <w:color w:val="FF0000"/>
        </w:rPr>
        <w:t>ground heave</w:t>
      </w:r>
      <w:proofErr w:type="gramEnd"/>
    </w:p>
    <w:p w:rsidR="001577E7" w:rsidRDefault="001577E7" w:rsidP="00ED02DA">
      <w:pPr>
        <w:ind w:left="360"/>
      </w:pPr>
      <w:r>
        <w:t>Exclusions:</w:t>
      </w:r>
    </w:p>
    <w:p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rsidR="001577E7" w:rsidRDefault="001577E7" w:rsidP="001577E7">
      <w:pPr>
        <w:pStyle w:val="ListParagraph"/>
        <w:numPr>
          <w:ilvl w:val="0"/>
          <w:numId w:val="39"/>
        </w:numPr>
      </w:pPr>
      <w:r>
        <w:t>Caused by building on made-up ground or filled in land</w:t>
      </w:r>
    </w:p>
    <w:p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rsidR="00C41A83" w:rsidRDefault="00C41A83" w:rsidP="001577E7">
      <w:pPr>
        <w:pStyle w:val="ListParagraph"/>
        <w:numPr>
          <w:ilvl w:val="0"/>
          <w:numId w:val="39"/>
        </w:numPr>
      </w:pPr>
      <w:r>
        <w:t>To solid floors unless the foundations beneath the walls are damaged at the same time by the same cause</w:t>
      </w:r>
    </w:p>
    <w:p w:rsidR="00C41A83" w:rsidRDefault="00C41A83" w:rsidP="001577E7">
      <w:pPr>
        <w:pStyle w:val="ListParagraph"/>
        <w:numPr>
          <w:ilvl w:val="0"/>
          <w:numId w:val="39"/>
        </w:numPr>
      </w:pPr>
      <w:r>
        <w:t>To the contents, unless the policy covers damage to the home from the same cause, occurring at the same time</w:t>
      </w:r>
    </w:p>
    <w:p w:rsidR="00C41A83" w:rsidRDefault="00C41A83" w:rsidP="001577E7">
      <w:pPr>
        <w:pStyle w:val="ListParagraph"/>
        <w:numPr>
          <w:ilvl w:val="0"/>
          <w:numId w:val="39"/>
        </w:numPr>
      </w:pPr>
      <w:r>
        <w:t>Caused by subsidence or ground heave, but arising prior to the period of I in which a claim may arise</w:t>
      </w:r>
    </w:p>
    <w:p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rsidR="00C41A83" w:rsidRPr="00C41A83" w:rsidRDefault="00C41A83" w:rsidP="00C41A83">
      <w:pPr>
        <w:ind w:left="360"/>
        <w:rPr>
          <w:color w:val="FF0000"/>
        </w:rPr>
      </w:pPr>
      <w:r>
        <w:rPr>
          <w:color w:val="FF0000"/>
        </w:rPr>
        <w:t>A5-  Theft or attempted theft</w:t>
      </w:r>
    </w:p>
    <w:p w:rsidR="00843DF4" w:rsidRDefault="00843DF4" w:rsidP="008424DA">
      <w:pPr>
        <w:ind w:left="360"/>
        <w:jc w:val="both"/>
      </w:pPr>
    </w:p>
    <w:p w:rsidR="00843DF4" w:rsidRPr="00C108B6" w:rsidRDefault="00843DF4" w:rsidP="008424DA">
      <w:pPr>
        <w:ind w:left="36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3">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6">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4">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6">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9">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1">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2">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8">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9">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1">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3">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5"/>
  </w:num>
  <w:num w:numId="2">
    <w:abstractNumId w:val="30"/>
  </w:num>
  <w:num w:numId="3">
    <w:abstractNumId w:val="13"/>
  </w:num>
  <w:num w:numId="4">
    <w:abstractNumId w:val="9"/>
  </w:num>
  <w:num w:numId="5">
    <w:abstractNumId w:val="27"/>
  </w:num>
  <w:num w:numId="6">
    <w:abstractNumId w:val="5"/>
  </w:num>
  <w:num w:numId="7">
    <w:abstractNumId w:val="7"/>
  </w:num>
  <w:num w:numId="8">
    <w:abstractNumId w:val="18"/>
  </w:num>
  <w:num w:numId="9">
    <w:abstractNumId w:val="31"/>
  </w:num>
  <w:num w:numId="10">
    <w:abstractNumId w:val="26"/>
  </w:num>
  <w:num w:numId="11">
    <w:abstractNumId w:val="33"/>
  </w:num>
  <w:num w:numId="12">
    <w:abstractNumId w:val="25"/>
  </w:num>
  <w:num w:numId="13">
    <w:abstractNumId w:val="35"/>
  </w:num>
  <w:num w:numId="14">
    <w:abstractNumId w:val="36"/>
  </w:num>
  <w:num w:numId="15">
    <w:abstractNumId w:val="24"/>
  </w:num>
  <w:num w:numId="16">
    <w:abstractNumId w:val="2"/>
  </w:num>
  <w:num w:numId="17">
    <w:abstractNumId w:val="20"/>
  </w:num>
  <w:num w:numId="18">
    <w:abstractNumId w:val="3"/>
  </w:num>
  <w:num w:numId="19">
    <w:abstractNumId w:val="21"/>
  </w:num>
  <w:num w:numId="20">
    <w:abstractNumId w:val="28"/>
  </w:num>
  <w:num w:numId="21">
    <w:abstractNumId w:val="4"/>
  </w:num>
  <w:num w:numId="22">
    <w:abstractNumId w:val="22"/>
  </w:num>
  <w:num w:numId="23">
    <w:abstractNumId w:val="8"/>
  </w:num>
  <w:num w:numId="24">
    <w:abstractNumId w:val="34"/>
  </w:num>
  <w:num w:numId="25">
    <w:abstractNumId w:val="14"/>
  </w:num>
  <w:num w:numId="26">
    <w:abstractNumId w:val="6"/>
  </w:num>
  <w:num w:numId="27">
    <w:abstractNumId w:val="32"/>
  </w:num>
  <w:num w:numId="28">
    <w:abstractNumId w:val="12"/>
  </w:num>
  <w:num w:numId="29">
    <w:abstractNumId w:val="38"/>
  </w:num>
  <w:num w:numId="30">
    <w:abstractNumId w:val="1"/>
  </w:num>
  <w:num w:numId="31">
    <w:abstractNumId w:val="11"/>
  </w:num>
  <w:num w:numId="32">
    <w:abstractNumId w:val="19"/>
  </w:num>
  <w:num w:numId="33">
    <w:abstractNumId w:val="23"/>
  </w:num>
  <w:num w:numId="34">
    <w:abstractNumId w:val="29"/>
  </w:num>
  <w:num w:numId="35">
    <w:abstractNumId w:val="37"/>
  </w:num>
  <w:num w:numId="36">
    <w:abstractNumId w:val="0"/>
  </w:num>
  <w:num w:numId="37">
    <w:abstractNumId w:val="10"/>
  </w:num>
  <w:num w:numId="38">
    <w:abstractNumId w:val="17"/>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23C54"/>
    <w:rsid w:val="00042392"/>
    <w:rsid w:val="00102185"/>
    <w:rsid w:val="00124A63"/>
    <w:rsid w:val="001577E7"/>
    <w:rsid w:val="0020657C"/>
    <w:rsid w:val="00220893"/>
    <w:rsid w:val="00283F91"/>
    <w:rsid w:val="002962DE"/>
    <w:rsid w:val="002A2CCA"/>
    <w:rsid w:val="002E4689"/>
    <w:rsid w:val="0030689D"/>
    <w:rsid w:val="00341D28"/>
    <w:rsid w:val="00356602"/>
    <w:rsid w:val="003765CB"/>
    <w:rsid w:val="00383CB4"/>
    <w:rsid w:val="003A2543"/>
    <w:rsid w:val="003A304F"/>
    <w:rsid w:val="003C49AB"/>
    <w:rsid w:val="003C5205"/>
    <w:rsid w:val="003E6854"/>
    <w:rsid w:val="004206A5"/>
    <w:rsid w:val="004446E8"/>
    <w:rsid w:val="00511D8D"/>
    <w:rsid w:val="005239E5"/>
    <w:rsid w:val="005A7A32"/>
    <w:rsid w:val="00610C7F"/>
    <w:rsid w:val="0061620B"/>
    <w:rsid w:val="006A3331"/>
    <w:rsid w:val="006F21E9"/>
    <w:rsid w:val="00702F98"/>
    <w:rsid w:val="00764365"/>
    <w:rsid w:val="00770350"/>
    <w:rsid w:val="00771324"/>
    <w:rsid w:val="0078626E"/>
    <w:rsid w:val="007F5E6A"/>
    <w:rsid w:val="00805A17"/>
    <w:rsid w:val="008424DA"/>
    <w:rsid w:val="00843DF4"/>
    <w:rsid w:val="00846C6C"/>
    <w:rsid w:val="00854D7E"/>
    <w:rsid w:val="008C4CDB"/>
    <w:rsid w:val="009137F4"/>
    <w:rsid w:val="00942C09"/>
    <w:rsid w:val="00947401"/>
    <w:rsid w:val="00962908"/>
    <w:rsid w:val="00A40757"/>
    <w:rsid w:val="00AB6B9A"/>
    <w:rsid w:val="00AD6608"/>
    <w:rsid w:val="00B030E8"/>
    <w:rsid w:val="00B074B7"/>
    <w:rsid w:val="00B1697B"/>
    <w:rsid w:val="00B276FE"/>
    <w:rsid w:val="00B5473D"/>
    <w:rsid w:val="00BC1F28"/>
    <w:rsid w:val="00C108B6"/>
    <w:rsid w:val="00C2593A"/>
    <w:rsid w:val="00C41A83"/>
    <w:rsid w:val="00C50DFD"/>
    <w:rsid w:val="00CF3F9F"/>
    <w:rsid w:val="00D87DB9"/>
    <w:rsid w:val="00EA2868"/>
    <w:rsid w:val="00EB3BF9"/>
    <w:rsid w:val="00EC5D2B"/>
    <w:rsid w:val="00EC7551"/>
    <w:rsid w:val="00ED02DA"/>
    <w:rsid w:val="00EE6033"/>
    <w:rsid w:val="00F057DC"/>
    <w:rsid w:val="00F21024"/>
    <w:rsid w:val="00F21918"/>
    <w:rsid w:val="00F5388A"/>
    <w:rsid w:val="00F71B8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13179</TotalTime>
  <Pages>14</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29</cp:revision>
  <dcterms:created xsi:type="dcterms:W3CDTF">2019-06-12T11:41:00Z</dcterms:created>
  <dcterms:modified xsi:type="dcterms:W3CDTF">2019-06-28T13:02:00Z</dcterms:modified>
</cp:coreProperties>
</file>