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E071E">
      <w:pPr>
        <w:pStyle w:val="ListParagraph"/>
        <w:numPr>
          <w:ilvl w:val="0"/>
          <w:numId w:val="5"/>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E14114">
      <w:pPr>
        <w:pStyle w:val="ListParagraph"/>
        <w:numPr>
          <w:ilvl w:val="0"/>
          <w:numId w:val="5"/>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E97A0E">
      <w:pPr>
        <w:pStyle w:val="ListParagraph"/>
        <w:numPr>
          <w:ilvl w:val="0"/>
          <w:numId w:val="6"/>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295464">
      <w:pPr>
        <w:pStyle w:val="ListParagraph"/>
        <w:numPr>
          <w:ilvl w:val="0"/>
          <w:numId w:val="7"/>
        </w:numPr>
        <w:rPr>
          <w:color w:val="00B050"/>
        </w:rPr>
      </w:pPr>
      <w:r>
        <w:rPr>
          <w:color w:val="00B050"/>
        </w:rPr>
        <w:t xml:space="preserve">Authorisation of insurers and intermediaries </w:t>
      </w:r>
    </w:p>
    <w:p w:rsidR="006C6E47" w:rsidRDefault="006C6E47" w:rsidP="006C6E47">
      <w:pPr>
        <w:pStyle w:val="ListParagraph"/>
        <w:numPr>
          <w:ilvl w:val="0"/>
          <w:numId w:val="8"/>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747C6C">
      <w:pPr>
        <w:pStyle w:val="ListParagraph"/>
        <w:numPr>
          <w:ilvl w:val="0"/>
          <w:numId w:val="8"/>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pStyle w:val="ListParagraph"/>
        <w:numPr>
          <w:ilvl w:val="0"/>
          <w:numId w:val="7"/>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B50E02">
      <w:pPr>
        <w:pStyle w:val="ListParagraph"/>
        <w:numPr>
          <w:ilvl w:val="0"/>
          <w:numId w:val="9"/>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B50E02">
      <w:pPr>
        <w:pStyle w:val="ListParagraph"/>
        <w:numPr>
          <w:ilvl w:val="0"/>
          <w:numId w:val="9"/>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1B53B3">
      <w:pPr>
        <w:pStyle w:val="ListParagraph"/>
        <w:numPr>
          <w:ilvl w:val="0"/>
          <w:numId w:val="9"/>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t>
      </w:r>
      <w:bookmarkStart w:id="0" w:name="_GoBack"/>
      <w:bookmarkEnd w:id="0"/>
      <w:r>
        <w:t>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A10687">
      <w:pPr>
        <w:pStyle w:val="ListParagraph"/>
        <w:numPr>
          <w:ilvl w:val="0"/>
          <w:numId w:val="7"/>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CC584F">
      <w:pPr>
        <w:pStyle w:val="ListParagraph"/>
        <w:numPr>
          <w:ilvl w:val="0"/>
          <w:numId w:val="7"/>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502687">
      <w:pPr>
        <w:pStyle w:val="ListParagraph"/>
        <w:numPr>
          <w:ilvl w:val="0"/>
          <w:numId w:val="13"/>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502687">
      <w:pPr>
        <w:pStyle w:val="ListParagraph"/>
        <w:numPr>
          <w:ilvl w:val="0"/>
          <w:numId w:val="13"/>
        </w:numPr>
        <w:spacing w:line="276" w:lineRule="auto"/>
      </w:pPr>
      <w:r>
        <w:t>Open enrolment- an insurer must accept all individuals regardless of the risk they pose</w:t>
      </w:r>
    </w:p>
    <w:p w:rsidR="001F1CA9" w:rsidRDefault="001F1CA9" w:rsidP="00502687">
      <w:pPr>
        <w:pStyle w:val="ListParagraph"/>
        <w:numPr>
          <w:ilvl w:val="0"/>
          <w:numId w:val="13"/>
        </w:numPr>
        <w:spacing w:line="276" w:lineRule="auto"/>
      </w:pPr>
      <w:r>
        <w:t>Lifetime cover- Once an individual has a health insurance policy, an insurer may not cancel or refuse to renew such cover regardless of their claims experience</w:t>
      </w:r>
    </w:p>
    <w:p w:rsidR="001F1CA9" w:rsidRDefault="001F1CA9" w:rsidP="00502687">
      <w:pPr>
        <w:pStyle w:val="ListParagraph"/>
        <w:numPr>
          <w:ilvl w:val="0"/>
          <w:numId w:val="13"/>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502687">
      <w:pPr>
        <w:pStyle w:val="ListParagraph"/>
        <w:numPr>
          <w:ilvl w:val="0"/>
          <w:numId w:val="12"/>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502687">
      <w:pPr>
        <w:pStyle w:val="ListParagraph"/>
        <w:numPr>
          <w:ilvl w:val="0"/>
          <w:numId w:val="12"/>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F916AA">
      <w:pPr>
        <w:pStyle w:val="ListParagraph"/>
        <w:numPr>
          <w:ilvl w:val="0"/>
          <w:numId w:val="10"/>
        </w:numPr>
        <w:spacing w:line="276" w:lineRule="auto"/>
      </w:pPr>
      <w:r>
        <w:t>To monitor the health insurance mkt and advise the minister</w:t>
      </w:r>
    </w:p>
    <w:p w:rsidR="00F916AA" w:rsidRDefault="00F916AA" w:rsidP="00F916AA">
      <w:pPr>
        <w:pStyle w:val="ListParagraph"/>
        <w:numPr>
          <w:ilvl w:val="0"/>
          <w:numId w:val="10"/>
        </w:numPr>
        <w:spacing w:line="276" w:lineRule="auto"/>
      </w:pPr>
      <w:r>
        <w:t>To monitor the operation of the Health Insurance Acts and, where appropriate, to issue enforcement notices to enforce compliance with the acts</w:t>
      </w:r>
    </w:p>
    <w:p w:rsidR="00F916AA" w:rsidRDefault="00F916AA" w:rsidP="00F916AA">
      <w:pPr>
        <w:pStyle w:val="ListParagraph"/>
        <w:numPr>
          <w:ilvl w:val="0"/>
          <w:numId w:val="10"/>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F916AA">
      <w:pPr>
        <w:pStyle w:val="ListParagraph"/>
        <w:numPr>
          <w:ilvl w:val="0"/>
          <w:numId w:val="10"/>
        </w:numPr>
        <w:spacing w:line="276" w:lineRule="auto"/>
      </w:pPr>
      <w:r>
        <w:t>To take action it considers appropriate to raise the public’s awareness of their rights as consumers of health I</w:t>
      </w:r>
    </w:p>
    <w:p w:rsidR="00F916AA" w:rsidRDefault="00F916AA" w:rsidP="00F916AA">
      <w:pPr>
        <w:pStyle w:val="ListParagraph"/>
        <w:numPr>
          <w:ilvl w:val="0"/>
          <w:numId w:val="10"/>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502687">
      <w:pPr>
        <w:pStyle w:val="ListParagraph"/>
        <w:numPr>
          <w:ilvl w:val="0"/>
          <w:numId w:val="14"/>
        </w:numPr>
        <w:spacing w:line="276" w:lineRule="auto"/>
      </w:pPr>
      <w:r>
        <w:t>The provision that has been contravened and the steps to be take to rectify</w:t>
      </w:r>
    </w:p>
    <w:p w:rsidR="00502687" w:rsidRDefault="00502687" w:rsidP="00502687">
      <w:pPr>
        <w:pStyle w:val="ListParagraph"/>
        <w:numPr>
          <w:ilvl w:val="0"/>
          <w:numId w:val="14"/>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AD099C">
      <w:pPr>
        <w:pStyle w:val="ListParagraph"/>
        <w:numPr>
          <w:ilvl w:val="0"/>
          <w:numId w:val="15"/>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AD099C">
      <w:pPr>
        <w:pStyle w:val="ListParagraph"/>
        <w:numPr>
          <w:ilvl w:val="0"/>
          <w:numId w:val="16"/>
        </w:numPr>
        <w:spacing w:line="276" w:lineRule="auto"/>
      </w:pPr>
      <w:r>
        <w:t>Broker- an insurance intermediary that provides their principal regulated activities on the basis of a fair analysis of the mkt</w:t>
      </w:r>
    </w:p>
    <w:p w:rsidR="00AD099C" w:rsidRDefault="00AD099C" w:rsidP="00AD099C">
      <w:pPr>
        <w:pStyle w:val="ListParagraph"/>
        <w:numPr>
          <w:ilvl w:val="0"/>
          <w:numId w:val="16"/>
        </w:numPr>
        <w:spacing w:line="276" w:lineRule="auto"/>
      </w:pPr>
      <w:r>
        <w:t>Agent- one who is authorised by a principal to bring that principal into a contractual relationship with another, a third party</w:t>
      </w:r>
    </w:p>
    <w:p w:rsidR="00AD099C" w:rsidRDefault="00AD099C" w:rsidP="00AD099C">
      <w:pPr>
        <w:pStyle w:val="ListParagraph"/>
        <w:numPr>
          <w:ilvl w:val="0"/>
          <w:numId w:val="16"/>
        </w:numPr>
        <w:spacing w:line="276" w:lineRule="auto"/>
      </w:pPr>
      <w:r>
        <w:t>Principal- a person for whom another acts as agent</w:t>
      </w:r>
    </w:p>
    <w:p w:rsidR="00AD099C" w:rsidRPr="00AD099C" w:rsidRDefault="00AD099C" w:rsidP="00AD099C">
      <w:pPr>
        <w:pStyle w:val="ListParagraph"/>
        <w:numPr>
          <w:ilvl w:val="0"/>
          <w:numId w:val="16"/>
        </w:numPr>
        <w:spacing w:line="276" w:lineRule="auto"/>
      </w:pPr>
      <w:r>
        <w:t>Consent- the most common means of creating an agency between a principal and an agent</w:t>
      </w: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Pr="00A54359" w:rsidRDefault="00A54359" w:rsidP="00A54359">
      <w:pPr>
        <w:pStyle w:val="ListParagraph"/>
        <w:spacing w:line="276" w:lineRule="auto"/>
        <w:ind w:left="0"/>
        <w:rPr>
          <w:color w:val="FF0000"/>
        </w:rPr>
      </w:pPr>
    </w:p>
    <w:p w:rsidR="008A1BFC" w:rsidRPr="006C6E47" w:rsidRDefault="00B50E02" w:rsidP="008A1BFC">
      <w:pPr>
        <w:ind w:left="1440"/>
      </w:pPr>
      <w:r>
        <w:t xml:space="preserve"> </w:t>
      </w: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9A8"/>
    <w:multiLevelType w:val="hybridMultilevel"/>
    <w:tmpl w:val="506E0732"/>
    <w:lvl w:ilvl="0" w:tplc="5DE474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0EB27501"/>
    <w:multiLevelType w:val="hybridMultilevel"/>
    <w:tmpl w:val="C46AC4B2"/>
    <w:lvl w:ilvl="0" w:tplc="636CC6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66ED6A70"/>
    <w:multiLevelType w:val="hybridMultilevel"/>
    <w:tmpl w:val="3288EF66"/>
    <w:lvl w:ilvl="0" w:tplc="BD10A088">
      <w:start w:val="3"/>
      <w:numFmt w:val="bullet"/>
      <w:lvlText w:val="-"/>
      <w:lvlJc w:val="left"/>
      <w:pPr>
        <w:ind w:left="1845" w:hanging="360"/>
      </w:pPr>
      <w:rPr>
        <w:rFonts w:ascii="Calibri" w:eastAsiaTheme="minorHAnsi" w:hAnsi="Calibri" w:cstheme="minorBidi"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13">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7A8A4070"/>
    <w:multiLevelType w:val="hybridMultilevel"/>
    <w:tmpl w:val="841C870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12"/>
  </w:num>
  <w:num w:numId="4">
    <w:abstractNumId w:val="2"/>
  </w:num>
  <w:num w:numId="5">
    <w:abstractNumId w:val="6"/>
  </w:num>
  <w:num w:numId="6">
    <w:abstractNumId w:val="13"/>
  </w:num>
  <w:num w:numId="7">
    <w:abstractNumId w:val="4"/>
  </w:num>
  <w:num w:numId="8">
    <w:abstractNumId w:val="10"/>
  </w:num>
  <w:num w:numId="9">
    <w:abstractNumId w:val="9"/>
  </w:num>
  <w:num w:numId="10">
    <w:abstractNumId w:val="14"/>
  </w:num>
  <w:num w:numId="11">
    <w:abstractNumId w:val="15"/>
  </w:num>
  <w:num w:numId="12">
    <w:abstractNumId w:val="3"/>
  </w:num>
  <w:num w:numId="13">
    <w:abstractNumId w:val="11"/>
  </w:num>
  <w:num w:numId="14">
    <w:abstractNumId w:val="1"/>
  </w:num>
  <w:num w:numId="15">
    <w:abstractNumId w:val="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7097B"/>
    <w:rsid w:val="000C4042"/>
    <w:rsid w:val="000D53FA"/>
    <w:rsid w:val="00120507"/>
    <w:rsid w:val="001B53B3"/>
    <w:rsid w:val="001F1CA9"/>
    <w:rsid w:val="001F4339"/>
    <w:rsid w:val="00220893"/>
    <w:rsid w:val="0027522E"/>
    <w:rsid w:val="00295464"/>
    <w:rsid w:val="002B7B68"/>
    <w:rsid w:val="00351D4B"/>
    <w:rsid w:val="003F441E"/>
    <w:rsid w:val="00445277"/>
    <w:rsid w:val="004E071E"/>
    <w:rsid w:val="00502687"/>
    <w:rsid w:val="00545EE6"/>
    <w:rsid w:val="00546C29"/>
    <w:rsid w:val="00591899"/>
    <w:rsid w:val="0059703C"/>
    <w:rsid w:val="005B2D04"/>
    <w:rsid w:val="00615DAD"/>
    <w:rsid w:val="006863F8"/>
    <w:rsid w:val="006B42BA"/>
    <w:rsid w:val="006C6E47"/>
    <w:rsid w:val="00747C6C"/>
    <w:rsid w:val="00764365"/>
    <w:rsid w:val="00797D4D"/>
    <w:rsid w:val="00803DDA"/>
    <w:rsid w:val="008A1BFC"/>
    <w:rsid w:val="00A10687"/>
    <w:rsid w:val="00A26C07"/>
    <w:rsid w:val="00A54359"/>
    <w:rsid w:val="00AD099C"/>
    <w:rsid w:val="00AE7DAF"/>
    <w:rsid w:val="00B0730C"/>
    <w:rsid w:val="00B45C33"/>
    <w:rsid w:val="00B50E02"/>
    <w:rsid w:val="00B862CF"/>
    <w:rsid w:val="00BE6C76"/>
    <w:rsid w:val="00CC584F"/>
    <w:rsid w:val="00D001A2"/>
    <w:rsid w:val="00D802CB"/>
    <w:rsid w:val="00DA5A17"/>
    <w:rsid w:val="00DF6A4A"/>
    <w:rsid w:val="00E113B2"/>
    <w:rsid w:val="00E14114"/>
    <w:rsid w:val="00E449FD"/>
    <w:rsid w:val="00E84A9F"/>
    <w:rsid w:val="00E97A0E"/>
    <w:rsid w:val="00EF2C75"/>
    <w:rsid w:val="00F45560"/>
    <w:rsid w:val="00F87B0E"/>
    <w:rsid w:val="00F916A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2</cp:revision>
  <cp:lastPrinted>2018-07-09T13:12:00Z</cp:lastPrinted>
  <dcterms:created xsi:type="dcterms:W3CDTF">2018-07-17T12:55:00Z</dcterms:created>
  <dcterms:modified xsi:type="dcterms:W3CDTF">2018-07-17T12:55:00Z</dcterms:modified>
</cp:coreProperties>
</file>