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Default="00E449FD" w:rsidP="00E449FD">
      <w:pPr>
        <w:pStyle w:val="ListParagraph"/>
        <w:numPr>
          <w:ilvl w:val="0"/>
          <w:numId w:val="1"/>
        </w:numPr>
        <w:rPr>
          <w:b/>
          <w:color w:val="00B050"/>
          <w:u w:val="single"/>
        </w:rPr>
      </w:pPr>
      <w:r>
        <w:rPr>
          <w:b/>
          <w:color w:val="00B050"/>
          <w:u w:val="single"/>
        </w:rPr>
        <w:t>The need for regulation</w:t>
      </w:r>
    </w:p>
    <w:p w:rsidR="00E449FD" w:rsidRDefault="00E449FD" w:rsidP="00E449FD">
      <w:pPr>
        <w:pStyle w:val="ListParagraph"/>
        <w:rPr>
          <w:b/>
          <w:color w:val="00B050"/>
          <w:u w:val="single"/>
        </w:rPr>
      </w:pPr>
    </w:p>
    <w:p w:rsidR="00E449FD" w:rsidRDefault="00E449FD" w:rsidP="00F87B0E">
      <w:pPr>
        <w:pStyle w:val="ListParagraph"/>
        <w:spacing w:line="276" w:lineRule="auto"/>
        <w:rPr>
          <w:sz w:val="24"/>
          <w:szCs w:val="24"/>
        </w:rPr>
      </w:pPr>
      <w:r w:rsidRPr="00E449FD">
        <w:rPr>
          <w:sz w:val="24"/>
          <w:szCs w:val="24"/>
        </w:rPr>
        <w:t xml:space="preserve">Firm- A regulated entity that provide financial services, including insures and/or intermediaries </w:t>
      </w:r>
    </w:p>
    <w:p w:rsidR="00E449FD" w:rsidRDefault="00E449FD" w:rsidP="00F87B0E">
      <w:pPr>
        <w:pStyle w:val="ListParagraph"/>
        <w:spacing w:line="276" w:lineRule="auto"/>
        <w:rPr>
          <w:sz w:val="24"/>
          <w:szCs w:val="24"/>
        </w:rPr>
      </w:pPr>
    </w:p>
    <w:p w:rsidR="00E449FD" w:rsidRDefault="00E449FD" w:rsidP="00F87B0E">
      <w:pPr>
        <w:pStyle w:val="ListParagraph"/>
        <w:spacing w:line="276" w:lineRule="auto"/>
        <w:rPr>
          <w:sz w:val="24"/>
          <w:szCs w:val="24"/>
        </w:rPr>
      </w:pPr>
      <w:r>
        <w:rPr>
          <w:sz w:val="24"/>
          <w:szCs w:val="24"/>
        </w:rPr>
        <w:t>Reasons for regulation-</w:t>
      </w:r>
    </w:p>
    <w:p w:rsidR="00E449FD" w:rsidRDefault="00E449FD" w:rsidP="00F87B0E">
      <w:pPr>
        <w:pStyle w:val="ListParagraph"/>
        <w:spacing w:line="276" w:lineRule="auto"/>
        <w:ind w:left="1440"/>
        <w:rPr>
          <w:sz w:val="24"/>
          <w:szCs w:val="24"/>
        </w:rPr>
      </w:pPr>
      <w:r>
        <w:rPr>
          <w:sz w:val="24"/>
          <w:szCs w:val="24"/>
        </w:rPr>
        <w:t>Potential for serious financial loss</w:t>
      </w:r>
    </w:p>
    <w:p w:rsidR="00E449FD" w:rsidRDefault="00E449FD" w:rsidP="00F87B0E">
      <w:pPr>
        <w:pStyle w:val="ListParagraph"/>
        <w:spacing w:line="276" w:lineRule="auto"/>
        <w:ind w:left="1440"/>
        <w:rPr>
          <w:sz w:val="24"/>
          <w:szCs w:val="24"/>
        </w:rPr>
      </w:pPr>
      <w:r>
        <w:rPr>
          <w:sz w:val="24"/>
          <w:szCs w:val="24"/>
        </w:rPr>
        <w:t>Competence of advice- Insurance products are complex legal documents</w:t>
      </w:r>
    </w:p>
    <w:p w:rsidR="00E449FD" w:rsidRDefault="00E449FD" w:rsidP="00F87B0E">
      <w:pPr>
        <w:pStyle w:val="ListParagraph"/>
        <w:spacing w:line="276" w:lineRule="auto"/>
        <w:ind w:left="1440"/>
        <w:rPr>
          <w:sz w:val="24"/>
          <w:szCs w:val="24"/>
        </w:rPr>
      </w:pPr>
      <w:r>
        <w:rPr>
          <w:sz w:val="24"/>
          <w:szCs w:val="24"/>
        </w:rPr>
        <w:t>Conflict of interest- Consumers are entitled to the best advice and recommendations available- not based on commission/profitability etc</w:t>
      </w:r>
    </w:p>
    <w:p w:rsidR="00E449FD" w:rsidRDefault="00E449FD" w:rsidP="00F87B0E">
      <w:pPr>
        <w:pStyle w:val="ListParagraph"/>
        <w:spacing w:line="276" w:lineRule="auto"/>
        <w:ind w:left="1440"/>
        <w:rPr>
          <w:sz w:val="24"/>
          <w:szCs w:val="24"/>
        </w:rPr>
      </w:pPr>
      <w:r>
        <w:rPr>
          <w:sz w:val="24"/>
          <w:szCs w:val="24"/>
        </w:rPr>
        <w:t>Financial failure of an insurance provider</w:t>
      </w:r>
    </w:p>
    <w:p w:rsidR="00E449FD" w:rsidRDefault="00E449FD" w:rsidP="00F87B0E">
      <w:pPr>
        <w:pStyle w:val="ListParagraph"/>
        <w:spacing w:line="276" w:lineRule="auto"/>
        <w:ind w:left="1440"/>
        <w:rPr>
          <w:sz w:val="24"/>
          <w:szCs w:val="24"/>
        </w:rPr>
      </w:pPr>
    </w:p>
    <w:p w:rsidR="00351D4B" w:rsidRDefault="00E449FD" w:rsidP="00F87B0E">
      <w:pPr>
        <w:pStyle w:val="ListParagraph"/>
        <w:spacing w:line="276" w:lineRule="auto"/>
        <w:rPr>
          <w:sz w:val="24"/>
          <w:szCs w:val="24"/>
        </w:rPr>
      </w:pPr>
      <w:r>
        <w:rPr>
          <w:sz w:val="24"/>
          <w:szCs w:val="24"/>
        </w:rPr>
        <w:t>Insurance Supervision Directorate of the Central Bank (CB) is responsible for the supervision of insurance and reissuance</w:t>
      </w:r>
      <w:r w:rsidR="00351D4B">
        <w:rPr>
          <w:sz w:val="24"/>
          <w:szCs w:val="24"/>
        </w:rPr>
        <w:t>. Reasons are:</w:t>
      </w:r>
    </w:p>
    <w:p w:rsidR="00351D4B" w:rsidRDefault="00351D4B" w:rsidP="00F87B0E">
      <w:pPr>
        <w:pStyle w:val="ListParagraph"/>
        <w:spacing w:line="276" w:lineRule="auto"/>
        <w:ind w:left="1440"/>
        <w:rPr>
          <w:sz w:val="24"/>
          <w:szCs w:val="24"/>
        </w:rPr>
      </w:pPr>
      <w:r>
        <w:rPr>
          <w:sz w:val="24"/>
          <w:szCs w:val="24"/>
        </w:rPr>
        <w:t>Sustains the health of the financial system</w:t>
      </w:r>
    </w:p>
    <w:p w:rsidR="00E449FD" w:rsidRDefault="00351D4B" w:rsidP="00F87B0E">
      <w:pPr>
        <w:pStyle w:val="ListParagraph"/>
        <w:spacing w:line="276" w:lineRule="auto"/>
        <w:ind w:left="1440"/>
        <w:rPr>
          <w:sz w:val="24"/>
          <w:szCs w:val="24"/>
        </w:rPr>
      </w:pPr>
      <w:r>
        <w:rPr>
          <w:sz w:val="24"/>
          <w:szCs w:val="24"/>
        </w:rPr>
        <w:t xml:space="preserve">Maintains the safety and soundness of financial institutions </w:t>
      </w:r>
    </w:p>
    <w:p w:rsidR="00351D4B" w:rsidRDefault="00351D4B" w:rsidP="00F87B0E">
      <w:pPr>
        <w:pStyle w:val="ListParagraph"/>
        <w:spacing w:line="276" w:lineRule="auto"/>
        <w:ind w:left="1440"/>
        <w:rPr>
          <w:sz w:val="24"/>
          <w:szCs w:val="24"/>
        </w:rPr>
      </w:pPr>
      <w:r>
        <w:rPr>
          <w:sz w:val="24"/>
          <w:szCs w:val="24"/>
        </w:rPr>
        <w:t>Protects the consumer</w:t>
      </w:r>
    </w:p>
    <w:p w:rsidR="00351D4B" w:rsidRDefault="00351D4B" w:rsidP="00F87B0E">
      <w:pPr>
        <w:pStyle w:val="ListParagraph"/>
        <w:spacing w:line="276" w:lineRule="auto"/>
        <w:ind w:left="1440"/>
        <w:rPr>
          <w:sz w:val="24"/>
          <w:szCs w:val="24"/>
        </w:rPr>
      </w:pPr>
    </w:p>
    <w:p w:rsidR="00351D4B" w:rsidRDefault="00351D4B" w:rsidP="00F87B0E">
      <w:pPr>
        <w:spacing w:line="276" w:lineRule="auto"/>
        <w:rPr>
          <w:sz w:val="24"/>
          <w:szCs w:val="24"/>
        </w:rPr>
      </w:pPr>
      <w:r>
        <w:rPr>
          <w:sz w:val="24"/>
          <w:szCs w:val="24"/>
        </w:rPr>
        <w:tab/>
        <w:t xml:space="preserve">Adviser- </w:t>
      </w:r>
      <w:r w:rsidR="00F87B0E">
        <w:rPr>
          <w:sz w:val="24"/>
          <w:szCs w:val="24"/>
        </w:rPr>
        <w:t>Individual</w:t>
      </w:r>
      <w:r>
        <w:rPr>
          <w:sz w:val="24"/>
          <w:szCs w:val="24"/>
        </w:rPr>
        <w:t xml:space="preserve"> involved in the advising process</w:t>
      </w:r>
    </w:p>
    <w:p w:rsidR="00351D4B" w:rsidRDefault="00351D4B" w:rsidP="00F87B0E">
      <w:pPr>
        <w:spacing w:line="276" w:lineRule="auto"/>
        <w:rPr>
          <w:sz w:val="24"/>
          <w:szCs w:val="24"/>
        </w:rPr>
      </w:pPr>
      <w:r>
        <w:rPr>
          <w:sz w:val="24"/>
          <w:szCs w:val="24"/>
        </w:rPr>
        <w:tab/>
        <w:t>Broker- A type of insurance intermediary</w:t>
      </w:r>
    </w:p>
    <w:p w:rsidR="00351D4B" w:rsidRDefault="00351D4B" w:rsidP="00F87B0E">
      <w:pPr>
        <w:spacing w:line="276" w:lineRule="auto"/>
        <w:ind w:left="720"/>
        <w:rPr>
          <w:sz w:val="24"/>
          <w:szCs w:val="24"/>
        </w:rPr>
      </w:pPr>
      <w:r>
        <w:rPr>
          <w:sz w:val="24"/>
          <w:szCs w:val="24"/>
        </w:rPr>
        <w:t>Client- Refers to a person, firm or organisation that has appointed a regulated entity to act on its behalf</w:t>
      </w:r>
    </w:p>
    <w:p w:rsidR="00351D4B" w:rsidRDefault="00351D4B" w:rsidP="00F87B0E">
      <w:pPr>
        <w:spacing w:line="276" w:lineRule="auto"/>
        <w:ind w:left="720"/>
        <w:rPr>
          <w:sz w:val="24"/>
          <w:szCs w:val="24"/>
        </w:rPr>
      </w:pPr>
      <w:r>
        <w:rPr>
          <w:sz w:val="24"/>
          <w:szCs w:val="24"/>
        </w:rPr>
        <w:t>Consumer- A person, group of persons, but not an incorporated body with an annual turnover of more than €3m in previous financial year</w:t>
      </w:r>
    </w:p>
    <w:p w:rsidR="00351D4B" w:rsidRDefault="00351D4B" w:rsidP="00F87B0E">
      <w:pPr>
        <w:spacing w:line="276" w:lineRule="auto"/>
        <w:ind w:left="720"/>
        <w:rPr>
          <w:sz w:val="24"/>
          <w:szCs w:val="24"/>
        </w:rPr>
      </w:pPr>
      <w:r>
        <w:rPr>
          <w:sz w:val="24"/>
          <w:szCs w:val="24"/>
        </w:rPr>
        <w:tab/>
        <w:t>-Incorporated bodies with an annual turnover of €3m or less in previous year</w:t>
      </w:r>
    </w:p>
    <w:p w:rsidR="00F87B0E" w:rsidRDefault="00F87B0E" w:rsidP="00F87B0E">
      <w:pPr>
        <w:spacing w:line="276" w:lineRule="auto"/>
        <w:ind w:left="720"/>
        <w:rPr>
          <w:sz w:val="24"/>
          <w:szCs w:val="24"/>
        </w:rPr>
      </w:pPr>
      <w:r>
        <w:rPr>
          <w:sz w:val="24"/>
          <w:szCs w:val="24"/>
        </w:rPr>
        <w:t>* This definition may be extended by the insurance Distribution Directive 2016</w:t>
      </w:r>
    </w:p>
    <w:p w:rsidR="00351D4B" w:rsidRDefault="00351D4B" w:rsidP="00F87B0E">
      <w:pPr>
        <w:spacing w:line="276" w:lineRule="auto"/>
        <w:ind w:left="720"/>
        <w:rPr>
          <w:sz w:val="24"/>
          <w:szCs w:val="24"/>
        </w:rPr>
      </w:pPr>
      <w:r>
        <w:rPr>
          <w:sz w:val="24"/>
          <w:szCs w:val="24"/>
        </w:rPr>
        <w:t>Customer- Any person, firm or organisation (regardless of turnover/size) to whom a regulated entity provides or offers to a provide insurance product or service</w:t>
      </w:r>
    </w:p>
    <w:p w:rsidR="00F87B0E" w:rsidRDefault="00F87B0E" w:rsidP="00F87B0E">
      <w:pPr>
        <w:spacing w:line="276" w:lineRule="auto"/>
        <w:ind w:left="720"/>
        <w:rPr>
          <w:sz w:val="24"/>
          <w:szCs w:val="24"/>
        </w:rPr>
      </w:pPr>
      <w:r>
        <w:rPr>
          <w:sz w:val="24"/>
          <w:szCs w:val="24"/>
        </w:rPr>
        <w:tab/>
        <w:t>-Any, person firm or org who requests such a product/service</w:t>
      </w:r>
    </w:p>
    <w:p w:rsidR="00F87B0E" w:rsidRDefault="00F87B0E" w:rsidP="00F87B0E">
      <w:pPr>
        <w:spacing w:line="276" w:lineRule="auto"/>
        <w:ind w:left="720"/>
        <w:rPr>
          <w:sz w:val="24"/>
          <w:szCs w:val="24"/>
        </w:rPr>
      </w:pPr>
      <w:r>
        <w:rPr>
          <w:sz w:val="24"/>
          <w:szCs w:val="24"/>
        </w:rPr>
        <w:t>Regulated entity- Refers to an insurer or insurance intermediary that is authorised and regulated by the CB i.e. Firm</w:t>
      </w: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BE6C76">
      <w:pPr>
        <w:pStyle w:val="ListParagraph"/>
        <w:numPr>
          <w:ilvl w:val="0"/>
          <w:numId w:val="1"/>
        </w:numPr>
        <w:spacing w:line="276" w:lineRule="auto"/>
        <w:rPr>
          <w:b/>
          <w:color w:val="00B050"/>
          <w:sz w:val="24"/>
          <w:szCs w:val="24"/>
          <w:u w:val="single"/>
        </w:rPr>
      </w:pPr>
      <w:r w:rsidRPr="00BE6C76">
        <w:rPr>
          <w:b/>
          <w:color w:val="00B050"/>
          <w:sz w:val="24"/>
          <w:szCs w:val="24"/>
          <w:u w:val="single"/>
        </w:rPr>
        <w:lastRenderedPageBreak/>
        <w:t>Regulation and supervision</w:t>
      </w:r>
    </w:p>
    <w:p w:rsidR="00BE6C76" w:rsidRPr="00AE7DAF" w:rsidRDefault="00AE7DAF" w:rsidP="00BE6C76">
      <w:pPr>
        <w:ind w:left="720"/>
        <w:rPr>
          <w:color w:val="FF0000"/>
          <w:sz w:val="24"/>
          <w:szCs w:val="24"/>
        </w:rPr>
      </w:pPr>
      <w:r w:rsidRPr="00AE7DAF">
        <w:rPr>
          <w:color w:val="FF0000"/>
          <w:sz w:val="24"/>
          <w:szCs w:val="24"/>
        </w:rPr>
        <w:t xml:space="preserve">1) </w:t>
      </w:r>
      <w:r w:rsidR="00BE6C76" w:rsidRPr="00AE7DAF">
        <w:rPr>
          <w:color w:val="FF0000"/>
          <w:sz w:val="24"/>
          <w:szCs w:val="24"/>
        </w:rPr>
        <w:t xml:space="preserve">Structural Supervision- </w:t>
      </w:r>
    </w:p>
    <w:p w:rsidR="00BE6C76" w:rsidRDefault="00BE6C76" w:rsidP="00BE6C76">
      <w:pPr>
        <w:ind w:left="1440"/>
        <w:rPr>
          <w:sz w:val="24"/>
          <w:szCs w:val="24"/>
        </w:rPr>
      </w:pPr>
      <w:r>
        <w:rPr>
          <w:sz w:val="24"/>
          <w:szCs w:val="24"/>
        </w:rPr>
        <w:t>-Is concerned with how financial markets work, especially in terms of competition. More competition provides better value for customers</w:t>
      </w:r>
    </w:p>
    <w:p w:rsidR="00BE6C76" w:rsidRDefault="00BE6C76" w:rsidP="00BE6C76">
      <w:pPr>
        <w:ind w:left="1440"/>
        <w:rPr>
          <w:sz w:val="24"/>
          <w:szCs w:val="24"/>
        </w:rPr>
      </w:pPr>
      <w:r>
        <w:rPr>
          <w:sz w:val="24"/>
          <w:szCs w:val="24"/>
        </w:rPr>
        <w:t>-Competition + Consumer Act 2014- mandate to enforce competition + consumer protection law and endeavours to:</w:t>
      </w:r>
    </w:p>
    <w:p w:rsidR="00BE6C76" w:rsidRDefault="00AE7DAF" w:rsidP="00BE6C76">
      <w:pPr>
        <w:ind w:left="2160"/>
        <w:rPr>
          <w:sz w:val="24"/>
          <w:szCs w:val="24"/>
        </w:rPr>
      </w:pPr>
      <w:r>
        <w:rPr>
          <w:sz w:val="24"/>
          <w:szCs w:val="24"/>
        </w:rPr>
        <w:t>Protect &amp; strengthen competition</w:t>
      </w:r>
    </w:p>
    <w:p w:rsidR="00AE7DAF" w:rsidRDefault="00AE7DAF" w:rsidP="00BE6C76">
      <w:pPr>
        <w:ind w:left="2160"/>
        <w:rPr>
          <w:sz w:val="24"/>
          <w:szCs w:val="24"/>
        </w:rPr>
      </w:pPr>
      <w:r>
        <w:rPr>
          <w:sz w:val="24"/>
          <w:szCs w:val="24"/>
        </w:rPr>
        <w:t>Empower consumers to make informed decisions</w:t>
      </w:r>
    </w:p>
    <w:p w:rsidR="00AE7DAF" w:rsidRDefault="00AE7DAF" w:rsidP="00BE6C76">
      <w:pPr>
        <w:ind w:left="2160"/>
        <w:rPr>
          <w:sz w:val="24"/>
          <w:szCs w:val="24"/>
        </w:rPr>
      </w:pPr>
      <w:r>
        <w:rPr>
          <w:sz w:val="24"/>
          <w:szCs w:val="24"/>
        </w:rPr>
        <w:t>Protect consumers from harmful business practices</w:t>
      </w:r>
    </w:p>
    <w:p w:rsidR="00AE7DAF" w:rsidRDefault="00AE7DAF" w:rsidP="00AE7DAF">
      <w:pPr>
        <w:ind w:left="720"/>
        <w:rPr>
          <w:color w:val="FF0000"/>
          <w:sz w:val="24"/>
          <w:szCs w:val="24"/>
        </w:rPr>
      </w:pPr>
      <w:r>
        <w:rPr>
          <w:color w:val="FF0000"/>
          <w:sz w:val="24"/>
          <w:szCs w:val="24"/>
        </w:rPr>
        <w:t>2) Systematic Regulation</w:t>
      </w:r>
    </w:p>
    <w:p w:rsidR="00AE7DAF" w:rsidRDefault="00AE7DAF" w:rsidP="00AE7DAF">
      <w:pPr>
        <w:ind w:left="1440"/>
        <w:rPr>
          <w:sz w:val="24"/>
          <w:szCs w:val="24"/>
        </w:rPr>
      </w:pPr>
      <w:r>
        <w:rPr>
          <w:sz w:val="24"/>
          <w:szCs w:val="24"/>
        </w:rPr>
        <w:t>-Regulation designed to oversee the stability of the financial system as a whole</w:t>
      </w:r>
    </w:p>
    <w:p w:rsidR="00AE7DAF" w:rsidRDefault="00AE7DAF" w:rsidP="00AE7DAF">
      <w:pPr>
        <w:ind w:left="1440"/>
        <w:rPr>
          <w:sz w:val="24"/>
          <w:szCs w:val="24"/>
        </w:rPr>
      </w:pPr>
      <w:r>
        <w:rPr>
          <w:sz w:val="24"/>
          <w:szCs w:val="24"/>
        </w:rPr>
        <w:t>-Failure of 1 institution could harm another and harm the economy</w:t>
      </w:r>
    </w:p>
    <w:p w:rsidR="00AE7DAF" w:rsidRDefault="00AE7DAF" w:rsidP="00AE7DAF">
      <w:pPr>
        <w:ind w:left="1440"/>
        <w:rPr>
          <w:sz w:val="24"/>
          <w:szCs w:val="24"/>
        </w:rPr>
      </w:pPr>
      <w:r>
        <w:rPr>
          <w:sz w:val="24"/>
          <w:szCs w:val="24"/>
        </w:rPr>
        <w:t>-Unlike banks, the risk is low as insurers hold greater amounts of capital</w:t>
      </w:r>
    </w:p>
    <w:p w:rsidR="00AE7DAF" w:rsidRDefault="00AE7DAF" w:rsidP="00AE7DAF">
      <w:pPr>
        <w:ind w:left="720"/>
        <w:rPr>
          <w:color w:val="FF0000"/>
          <w:sz w:val="24"/>
          <w:szCs w:val="24"/>
        </w:rPr>
      </w:pPr>
      <w:r>
        <w:rPr>
          <w:color w:val="FF0000"/>
          <w:sz w:val="24"/>
          <w:szCs w:val="24"/>
        </w:rPr>
        <w:t>3) Prudential Regulation</w:t>
      </w:r>
    </w:p>
    <w:p w:rsidR="00AE7DAF" w:rsidRDefault="00AE7DAF" w:rsidP="00AE7DAF">
      <w:pPr>
        <w:ind w:left="1440"/>
        <w:rPr>
          <w:sz w:val="24"/>
          <w:szCs w:val="24"/>
        </w:rPr>
      </w:pPr>
      <w:r>
        <w:rPr>
          <w:sz w:val="24"/>
          <w:szCs w:val="24"/>
        </w:rPr>
        <w:t>-Requires firms to control risks by having adequate capital</w:t>
      </w:r>
    </w:p>
    <w:p w:rsidR="00AE7DAF" w:rsidRDefault="00AE7DAF" w:rsidP="00AE7DAF">
      <w:pPr>
        <w:ind w:left="1440"/>
        <w:rPr>
          <w:sz w:val="24"/>
          <w:szCs w:val="24"/>
        </w:rPr>
      </w:pPr>
      <w:r>
        <w:rPr>
          <w:sz w:val="24"/>
          <w:szCs w:val="24"/>
        </w:rPr>
        <w:t>-Capital adequacy- appropriate amount of capital required to support insurance providers operations</w:t>
      </w:r>
    </w:p>
    <w:p w:rsidR="00AE7DAF" w:rsidRDefault="00AE7DAF" w:rsidP="00AE7DAF">
      <w:pPr>
        <w:ind w:left="1440"/>
        <w:rPr>
          <w:sz w:val="24"/>
          <w:szCs w:val="24"/>
        </w:rPr>
      </w:pPr>
      <w:r>
        <w:rPr>
          <w:sz w:val="24"/>
          <w:szCs w:val="24"/>
        </w:rPr>
        <w:t>-Technical provisions- reserves held that are matched with known and estimated future claims liabilities- 3 components- Claims Provisions, Premium Provisions and the Risk Margin</w:t>
      </w:r>
    </w:p>
    <w:p w:rsidR="00AE7DAF" w:rsidRDefault="00AE7DAF" w:rsidP="00AE7DAF">
      <w:pPr>
        <w:ind w:left="720"/>
        <w:rPr>
          <w:color w:val="FF0000"/>
          <w:sz w:val="24"/>
          <w:szCs w:val="24"/>
        </w:rPr>
      </w:pPr>
      <w:r>
        <w:rPr>
          <w:color w:val="FF0000"/>
          <w:sz w:val="24"/>
          <w:szCs w:val="24"/>
        </w:rPr>
        <w:t>4) Conduct of business rules</w:t>
      </w:r>
    </w:p>
    <w:p w:rsidR="00AE7DAF" w:rsidRDefault="00AE7DAF" w:rsidP="00AE7DAF">
      <w:pPr>
        <w:ind w:left="1440"/>
        <w:rPr>
          <w:sz w:val="24"/>
          <w:szCs w:val="24"/>
        </w:rPr>
      </w:pPr>
      <w:r>
        <w:rPr>
          <w:sz w:val="24"/>
          <w:szCs w:val="24"/>
        </w:rPr>
        <w:t>-Rules relating to the firm itself, its structure and its interactions with consumers</w:t>
      </w:r>
    </w:p>
    <w:p w:rsidR="00AE7DAF" w:rsidRDefault="00AE7DAF" w:rsidP="00AE7DAF">
      <w:pPr>
        <w:ind w:left="1440"/>
        <w:rPr>
          <w:sz w:val="24"/>
          <w:szCs w:val="24"/>
        </w:rPr>
      </w:pPr>
      <w:r>
        <w:rPr>
          <w:sz w:val="24"/>
          <w:szCs w:val="24"/>
        </w:rPr>
        <w:t>-Consumer Protection Code (CPC</w:t>
      </w:r>
      <w:proofErr w:type="gramStart"/>
      <w:r>
        <w:rPr>
          <w:sz w:val="24"/>
          <w:szCs w:val="24"/>
        </w:rPr>
        <w:t>)-</w:t>
      </w:r>
      <w:proofErr w:type="gramEnd"/>
      <w:r>
        <w:rPr>
          <w:sz w:val="24"/>
          <w:szCs w:val="24"/>
        </w:rPr>
        <w:t xml:space="preserve"> sets out requirements that regulated firms must comply with in order to ensure a minimum level of protection for consumers</w:t>
      </w:r>
    </w:p>
    <w:p w:rsidR="00AE7DAF" w:rsidRDefault="00AE7DAF" w:rsidP="00AE7DAF">
      <w:pPr>
        <w:ind w:left="1440"/>
        <w:rPr>
          <w:sz w:val="24"/>
          <w:szCs w:val="24"/>
        </w:rPr>
      </w:pPr>
      <w:r>
        <w:rPr>
          <w:sz w:val="24"/>
          <w:szCs w:val="24"/>
        </w:rPr>
        <w:t xml:space="preserve">-Minimum Competency Code (MCC)- sets minimum competency standards to be met by those falling within the codes scope when </w:t>
      </w:r>
      <w:r w:rsidR="00021E8A">
        <w:rPr>
          <w:sz w:val="24"/>
          <w:szCs w:val="24"/>
        </w:rPr>
        <w:t>undertaking controlled functions</w:t>
      </w:r>
    </w:p>
    <w:p w:rsidR="00021E8A" w:rsidRDefault="00021E8A" w:rsidP="00AE7DAF">
      <w:pPr>
        <w:ind w:left="1440"/>
        <w:rPr>
          <w:sz w:val="24"/>
          <w:szCs w:val="24"/>
        </w:rPr>
      </w:pPr>
      <w:r>
        <w:rPr>
          <w:sz w:val="24"/>
          <w:szCs w:val="24"/>
        </w:rPr>
        <w:t>-Minimum Competency Regulations (MCR)- regulations in conjunction with MCC</w:t>
      </w: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021E8A">
      <w:pPr>
        <w:pStyle w:val="ListParagraph"/>
        <w:numPr>
          <w:ilvl w:val="0"/>
          <w:numId w:val="1"/>
        </w:numPr>
        <w:rPr>
          <w:b/>
          <w:color w:val="00B050"/>
          <w:sz w:val="24"/>
          <w:szCs w:val="24"/>
          <w:u w:val="single"/>
        </w:rPr>
      </w:pPr>
      <w:r>
        <w:rPr>
          <w:b/>
          <w:color w:val="00B050"/>
          <w:sz w:val="24"/>
          <w:szCs w:val="24"/>
          <w:u w:val="single"/>
        </w:rPr>
        <w:lastRenderedPageBreak/>
        <w:t>Impact of European Regulation</w:t>
      </w:r>
    </w:p>
    <w:p w:rsidR="00021E8A" w:rsidRDefault="00021E8A" w:rsidP="00021E8A">
      <w:pPr>
        <w:ind w:left="720"/>
        <w:rPr>
          <w:sz w:val="24"/>
          <w:szCs w:val="24"/>
        </w:rPr>
      </w:pPr>
    </w:p>
    <w:p w:rsidR="00021E8A" w:rsidRPr="00021E8A" w:rsidRDefault="00021E8A" w:rsidP="00021E8A">
      <w:pPr>
        <w:pStyle w:val="ListParagraph"/>
        <w:numPr>
          <w:ilvl w:val="0"/>
          <w:numId w:val="2"/>
        </w:numPr>
        <w:rPr>
          <w:color w:val="FF0000"/>
          <w:sz w:val="24"/>
          <w:szCs w:val="24"/>
        </w:rPr>
      </w:pPr>
      <w:r w:rsidRPr="00021E8A">
        <w:rPr>
          <w:color w:val="FF0000"/>
          <w:sz w:val="24"/>
          <w:szCs w:val="24"/>
        </w:rPr>
        <w:t>Four Freedoms</w:t>
      </w:r>
    </w:p>
    <w:p w:rsidR="00021E8A" w:rsidRDefault="00021E8A" w:rsidP="00021E8A">
      <w:pPr>
        <w:ind w:left="1440"/>
        <w:rPr>
          <w:sz w:val="24"/>
          <w:szCs w:val="24"/>
        </w:rPr>
      </w:pPr>
      <w:r>
        <w:rPr>
          <w:sz w:val="24"/>
          <w:szCs w:val="24"/>
        </w:rPr>
        <w:t>Goods</w:t>
      </w:r>
    </w:p>
    <w:p w:rsidR="00021E8A" w:rsidRDefault="00021E8A" w:rsidP="00021E8A">
      <w:pPr>
        <w:ind w:left="1440"/>
        <w:rPr>
          <w:sz w:val="24"/>
          <w:szCs w:val="24"/>
        </w:rPr>
      </w:pPr>
      <w:r>
        <w:rPr>
          <w:sz w:val="24"/>
          <w:szCs w:val="24"/>
        </w:rPr>
        <w:t>Persons</w:t>
      </w:r>
    </w:p>
    <w:p w:rsidR="00021E8A" w:rsidRDefault="00021E8A" w:rsidP="00021E8A">
      <w:pPr>
        <w:ind w:left="1440"/>
        <w:rPr>
          <w:sz w:val="24"/>
          <w:szCs w:val="24"/>
        </w:rPr>
      </w:pPr>
      <w:r>
        <w:rPr>
          <w:sz w:val="24"/>
          <w:szCs w:val="24"/>
        </w:rPr>
        <w:t>Services</w:t>
      </w:r>
    </w:p>
    <w:p w:rsidR="00021E8A" w:rsidRDefault="00021E8A" w:rsidP="00021E8A">
      <w:pPr>
        <w:ind w:left="1440"/>
        <w:rPr>
          <w:sz w:val="24"/>
          <w:szCs w:val="24"/>
        </w:rPr>
      </w:pPr>
      <w:r>
        <w:rPr>
          <w:sz w:val="24"/>
          <w:szCs w:val="24"/>
        </w:rPr>
        <w:t>Capital</w:t>
      </w:r>
    </w:p>
    <w:p w:rsidR="00021E8A" w:rsidRDefault="00021E8A" w:rsidP="00021E8A">
      <w:pPr>
        <w:ind w:left="720"/>
        <w:rPr>
          <w:sz w:val="24"/>
          <w:szCs w:val="24"/>
        </w:rPr>
      </w:pPr>
    </w:p>
    <w:p w:rsidR="00021E8A" w:rsidRPr="002B7B68" w:rsidRDefault="00021E8A" w:rsidP="002B7B68">
      <w:pPr>
        <w:pStyle w:val="ListParagraph"/>
        <w:numPr>
          <w:ilvl w:val="0"/>
          <w:numId w:val="2"/>
        </w:numPr>
        <w:rPr>
          <w:color w:val="FF0000"/>
          <w:sz w:val="24"/>
          <w:szCs w:val="24"/>
        </w:rPr>
      </w:pPr>
    </w:p>
    <w:p w:rsidR="00021E8A" w:rsidRDefault="002B7B68" w:rsidP="000C4042">
      <w:pPr>
        <w:spacing w:line="276" w:lineRule="auto"/>
        <w:ind w:left="1440"/>
        <w:rPr>
          <w:sz w:val="24"/>
          <w:szCs w:val="24"/>
        </w:rPr>
      </w:pPr>
      <w:r>
        <w:rPr>
          <w:sz w:val="24"/>
          <w:szCs w:val="24"/>
        </w:rPr>
        <w:t>-EU Regulation- Legislation that is of general application, binding in its entirety and directly applicable in all member states (MS) without the need for MS to transpose it into domestic legislation</w:t>
      </w:r>
    </w:p>
    <w:p w:rsidR="002B7B68" w:rsidRDefault="002B7B68" w:rsidP="000C4042">
      <w:pPr>
        <w:spacing w:line="276" w:lineRule="auto"/>
        <w:ind w:left="1440"/>
        <w:rPr>
          <w:sz w:val="24"/>
          <w:szCs w:val="24"/>
        </w:rPr>
      </w:pPr>
      <w:r>
        <w:rPr>
          <w:sz w:val="24"/>
          <w:szCs w:val="24"/>
        </w:rPr>
        <w:t>-EU Directive- Law that allows MS the choice of form and method of implementation under national law, but is binding in the results to be achieved- Must be transposed into domestic legislation</w:t>
      </w:r>
    </w:p>
    <w:p w:rsidR="002B7B68" w:rsidRDefault="002B7B68" w:rsidP="000C4042">
      <w:pPr>
        <w:spacing w:line="276" w:lineRule="auto"/>
        <w:ind w:left="1440"/>
        <w:rPr>
          <w:sz w:val="24"/>
          <w:szCs w:val="24"/>
        </w:rPr>
      </w:pPr>
      <w:r>
        <w:rPr>
          <w:sz w:val="24"/>
          <w:szCs w:val="24"/>
        </w:rPr>
        <w:t>-EU Decision- Decision that is binding in its entirety, but only on those MS t whom it is addressed, usually used in competition law clearances- may be addressed to MS or individual</w:t>
      </w:r>
    </w:p>
    <w:p w:rsidR="002B7B68" w:rsidRDefault="002B7B68" w:rsidP="000C4042">
      <w:pPr>
        <w:spacing w:line="276" w:lineRule="auto"/>
        <w:ind w:left="1440"/>
        <w:rPr>
          <w:sz w:val="24"/>
          <w:szCs w:val="24"/>
        </w:rPr>
      </w:pPr>
      <w:r>
        <w:rPr>
          <w:sz w:val="24"/>
          <w:szCs w:val="24"/>
        </w:rPr>
        <w:t>-EU Recommendation/Opinion- Non-binding instruments of EU law and, though without any legal force, having political weight and persuasive value</w:t>
      </w:r>
    </w:p>
    <w:p w:rsidR="002B7B68" w:rsidRDefault="002B7B68" w:rsidP="000C4042">
      <w:pPr>
        <w:spacing w:line="276" w:lineRule="auto"/>
        <w:ind w:left="1440"/>
        <w:rPr>
          <w:sz w:val="24"/>
          <w:szCs w:val="24"/>
        </w:rPr>
      </w:pPr>
    </w:p>
    <w:p w:rsidR="002B7B68" w:rsidRDefault="002B7B68" w:rsidP="000C4042">
      <w:pPr>
        <w:pStyle w:val="ListParagraph"/>
        <w:numPr>
          <w:ilvl w:val="0"/>
          <w:numId w:val="2"/>
        </w:numPr>
        <w:spacing w:line="276" w:lineRule="auto"/>
        <w:rPr>
          <w:color w:val="FF0000"/>
          <w:sz w:val="24"/>
          <w:szCs w:val="24"/>
        </w:rPr>
      </w:pPr>
      <w:r>
        <w:rPr>
          <w:color w:val="FF0000"/>
          <w:sz w:val="24"/>
          <w:szCs w:val="24"/>
        </w:rPr>
        <w:t>Implementation</w:t>
      </w:r>
    </w:p>
    <w:p w:rsidR="002B7B68" w:rsidRDefault="002B7B68" w:rsidP="000C4042">
      <w:pPr>
        <w:pStyle w:val="ListParagraph"/>
        <w:spacing w:line="276" w:lineRule="auto"/>
        <w:ind w:left="1440"/>
        <w:rPr>
          <w:sz w:val="24"/>
          <w:szCs w:val="24"/>
        </w:rPr>
      </w:pPr>
    </w:p>
    <w:p w:rsidR="002B7B68" w:rsidRDefault="002B7B68" w:rsidP="000C4042">
      <w:pPr>
        <w:pStyle w:val="ListParagraph"/>
        <w:spacing w:line="276" w:lineRule="auto"/>
        <w:ind w:left="1440"/>
        <w:rPr>
          <w:sz w:val="24"/>
          <w:szCs w:val="24"/>
        </w:rPr>
      </w:pPr>
      <w:r>
        <w:rPr>
          <w:sz w:val="24"/>
          <w:szCs w:val="24"/>
        </w:rPr>
        <w:t>Two ways of Implementing:</w:t>
      </w:r>
    </w:p>
    <w:p w:rsidR="002B7B68" w:rsidRDefault="000C4042" w:rsidP="000C4042">
      <w:pPr>
        <w:pStyle w:val="ListParagraph"/>
        <w:spacing w:line="276" w:lineRule="auto"/>
        <w:ind w:left="1845"/>
        <w:rPr>
          <w:sz w:val="24"/>
          <w:szCs w:val="24"/>
        </w:rPr>
      </w:pPr>
      <w:r>
        <w:rPr>
          <w:sz w:val="24"/>
          <w:szCs w:val="24"/>
        </w:rPr>
        <w:t>-Full act of Oireachtas- A bill voted through the Dail and Seanad</w:t>
      </w:r>
    </w:p>
    <w:p w:rsidR="000C4042" w:rsidRDefault="000C4042" w:rsidP="000C4042">
      <w:pPr>
        <w:pStyle w:val="ListParagraph"/>
        <w:spacing w:line="276" w:lineRule="auto"/>
        <w:ind w:left="1845"/>
        <w:rPr>
          <w:sz w:val="24"/>
          <w:szCs w:val="24"/>
        </w:rPr>
      </w:pPr>
      <w:r>
        <w:rPr>
          <w:sz w:val="24"/>
          <w:szCs w:val="24"/>
        </w:rPr>
        <w:t>- Statutory Instruments- Form of delegated legislation, which provide detailed rules that implement more general provisions of European Directives or Acts of the Oireachtas</w:t>
      </w: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DA5A17">
      <w:pPr>
        <w:pStyle w:val="ListParagraph"/>
        <w:numPr>
          <w:ilvl w:val="0"/>
          <w:numId w:val="1"/>
        </w:numPr>
        <w:spacing w:line="276" w:lineRule="auto"/>
        <w:rPr>
          <w:b/>
          <w:color w:val="00B050"/>
          <w:sz w:val="24"/>
          <w:szCs w:val="24"/>
          <w:u w:val="single"/>
        </w:rPr>
      </w:pPr>
      <w:r>
        <w:rPr>
          <w:b/>
          <w:color w:val="00B050"/>
          <w:sz w:val="24"/>
          <w:szCs w:val="24"/>
          <w:u w:val="single"/>
        </w:rPr>
        <w:lastRenderedPageBreak/>
        <w:t>EU Non-life Insurance Directives</w:t>
      </w:r>
    </w:p>
    <w:p w:rsidR="00DA5A17" w:rsidRDefault="00DA5A17" w:rsidP="00DA5A17">
      <w:pPr>
        <w:spacing w:line="276" w:lineRule="auto"/>
        <w:ind w:left="360"/>
        <w:rPr>
          <w:color w:val="FF0000"/>
          <w:sz w:val="24"/>
          <w:szCs w:val="24"/>
        </w:rPr>
      </w:pPr>
      <w:r>
        <w:rPr>
          <w:color w:val="FF0000"/>
          <w:sz w:val="24"/>
          <w:szCs w:val="24"/>
        </w:rPr>
        <w:t>1)</w:t>
      </w:r>
    </w:p>
    <w:p w:rsidR="00DA5A17" w:rsidRDefault="00DA5A17" w:rsidP="001F4339">
      <w:pPr>
        <w:spacing w:line="276" w:lineRule="auto"/>
        <w:ind w:left="720"/>
        <w:rPr>
          <w:sz w:val="24"/>
          <w:szCs w:val="24"/>
        </w:rPr>
      </w:pPr>
      <w:r>
        <w:rPr>
          <w:sz w:val="24"/>
          <w:szCs w:val="24"/>
        </w:rPr>
        <w:t>-First non-Life Insurance Directive established classes of non-life business by which insurers could be authorised</w:t>
      </w:r>
    </w:p>
    <w:p w:rsidR="00DA5A17" w:rsidRDefault="00DA5A17" w:rsidP="001F4339">
      <w:pPr>
        <w:spacing w:line="276" w:lineRule="auto"/>
        <w:ind w:left="720"/>
        <w:rPr>
          <w:sz w:val="24"/>
          <w:szCs w:val="24"/>
        </w:rPr>
      </w:pPr>
      <w:r>
        <w:rPr>
          <w:sz w:val="24"/>
          <w:szCs w:val="24"/>
        </w:rPr>
        <w:t>-Second Non-Life Insurance Directive- laid down the rules for the exercise of cross-border NLIB, which balances the freedom to provide services with the need for consumer protection</w:t>
      </w:r>
    </w:p>
    <w:p w:rsidR="00DA5A17" w:rsidRDefault="00DA5A17" w:rsidP="001F4339">
      <w:pPr>
        <w:spacing w:line="276" w:lineRule="auto"/>
        <w:ind w:left="720"/>
        <w:rPr>
          <w:sz w:val="24"/>
          <w:szCs w:val="24"/>
        </w:rPr>
      </w:pPr>
      <w:r>
        <w:rPr>
          <w:sz w:val="24"/>
          <w:szCs w:val="24"/>
        </w:rPr>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Default="00DA5A17" w:rsidP="001F4339">
      <w:pPr>
        <w:spacing w:line="276" w:lineRule="auto"/>
        <w:ind w:left="720"/>
        <w:rPr>
          <w:sz w:val="24"/>
          <w:szCs w:val="24"/>
        </w:rPr>
      </w:pPr>
    </w:p>
    <w:p w:rsidR="00DA5A17" w:rsidRDefault="00DA5A17" w:rsidP="001F4339">
      <w:pPr>
        <w:spacing w:line="276" w:lineRule="auto"/>
        <w:ind w:left="720"/>
        <w:rPr>
          <w:sz w:val="24"/>
          <w:szCs w:val="24"/>
        </w:rPr>
      </w:pPr>
      <w:r>
        <w:rPr>
          <w:sz w:val="24"/>
          <w:szCs w:val="24"/>
        </w:rPr>
        <w:t>Home country- Regulator remains responsible for supervision of entities authorised in its jur</w:t>
      </w:r>
      <w:r w:rsidR="001F4339">
        <w:rPr>
          <w:sz w:val="24"/>
          <w:szCs w:val="24"/>
        </w:rPr>
        <w:t>isdiction</w:t>
      </w:r>
    </w:p>
    <w:p w:rsidR="001F4339" w:rsidRDefault="001F4339" w:rsidP="001F4339">
      <w:pPr>
        <w:spacing w:line="276" w:lineRule="auto"/>
        <w:ind w:left="720"/>
        <w:rPr>
          <w:sz w:val="24"/>
          <w:szCs w:val="24"/>
        </w:rPr>
      </w:pPr>
      <w:r>
        <w:rPr>
          <w:sz w:val="24"/>
          <w:szCs w:val="24"/>
        </w:rPr>
        <w:t>Host country- Regulator retains control in certain areas, mainly consumer protection and is entitled to impose certain obligations, restrictions or requests.</w:t>
      </w:r>
    </w:p>
    <w:p w:rsidR="001F4339" w:rsidRDefault="001F4339" w:rsidP="00DA5A17">
      <w:pPr>
        <w:spacing w:line="276" w:lineRule="auto"/>
        <w:ind w:left="360"/>
        <w:rPr>
          <w:sz w:val="24"/>
          <w:szCs w:val="24"/>
        </w:rPr>
      </w:pPr>
    </w:p>
    <w:p w:rsidR="001F4339" w:rsidRDefault="001F4339" w:rsidP="00DA5A17">
      <w:pPr>
        <w:spacing w:line="276" w:lineRule="auto"/>
        <w:ind w:left="360"/>
        <w:rPr>
          <w:color w:val="FF0000"/>
          <w:sz w:val="24"/>
          <w:szCs w:val="24"/>
        </w:rPr>
      </w:pPr>
      <w:r>
        <w:rPr>
          <w:color w:val="FF0000"/>
          <w:sz w:val="24"/>
          <w:szCs w:val="24"/>
        </w:rPr>
        <w:t>2) Reform of solvency margins</w:t>
      </w:r>
    </w:p>
    <w:p w:rsidR="001F4339" w:rsidRDefault="001F4339" w:rsidP="001F4339">
      <w:pPr>
        <w:spacing w:line="276" w:lineRule="auto"/>
        <w:ind w:left="720"/>
        <w:rPr>
          <w:sz w:val="24"/>
          <w:szCs w:val="24"/>
        </w:rPr>
      </w:pPr>
      <w:r w:rsidRPr="001F4339">
        <w:rPr>
          <w:sz w:val="24"/>
          <w:szCs w:val="24"/>
        </w:rPr>
        <w:t>-EU insurance and</w:t>
      </w:r>
      <w:r>
        <w:rPr>
          <w:color w:val="FF0000"/>
          <w:sz w:val="24"/>
          <w:szCs w:val="24"/>
        </w:rPr>
        <w:t xml:space="preserve"> </w:t>
      </w:r>
      <w:r>
        <w:rPr>
          <w:sz w:val="24"/>
          <w:szCs w:val="24"/>
        </w:rPr>
        <w:t>reinsurance undertakings capital requirements, valuation techniques, corporate governance and reporting standards are dealt with under the Solvency II Directive 2009</w:t>
      </w:r>
      <w:r w:rsidR="006863F8">
        <w:rPr>
          <w:sz w:val="24"/>
          <w:szCs w:val="24"/>
        </w:rPr>
        <w:t xml:space="preserve"> and transposed into Irish Law by EU (Insurance and Reinsurance) Regulations 2015</w:t>
      </w:r>
    </w:p>
    <w:p w:rsidR="006863F8" w:rsidRDefault="006863F8" w:rsidP="001F4339">
      <w:pPr>
        <w:spacing w:line="276" w:lineRule="auto"/>
        <w:ind w:left="720"/>
        <w:rPr>
          <w:sz w:val="24"/>
          <w:szCs w:val="24"/>
        </w:rPr>
      </w:pPr>
      <w:r>
        <w:rPr>
          <w:sz w:val="24"/>
          <w:szCs w:val="24"/>
        </w:rPr>
        <w:t>-Requires all insurers and reinsurers keep adequate capital/cash reserves to pay for future losses. It adopts a more risk-based review of their overall financial position.</w:t>
      </w:r>
    </w:p>
    <w:p w:rsidR="006863F8" w:rsidRDefault="006863F8"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4E071E">
      <w:pPr>
        <w:pStyle w:val="ListParagraph"/>
        <w:numPr>
          <w:ilvl w:val="0"/>
          <w:numId w:val="1"/>
        </w:numPr>
        <w:spacing w:line="276" w:lineRule="auto"/>
        <w:rPr>
          <w:b/>
          <w:color w:val="00B050"/>
          <w:sz w:val="24"/>
          <w:szCs w:val="24"/>
          <w:u w:val="single"/>
        </w:rPr>
      </w:pPr>
      <w:r>
        <w:rPr>
          <w:b/>
          <w:color w:val="00B050"/>
          <w:sz w:val="24"/>
          <w:szCs w:val="24"/>
          <w:u w:val="single"/>
        </w:rPr>
        <w:lastRenderedPageBreak/>
        <w:t>Insurance Mediation</w:t>
      </w:r>
    </w:p>
    <w:p w:rsidR="00D001A2" w:rsidRDefault="00D001A2" w:rsidP="00D001A2">
      <w:pPr>
        <w:pStyle w:val="ListParagraph"/>
        <w:spacing w:line="276" w:lineRule="auto"/>
        <w:rPr>
          <w:b/>
          <w:color w:val="00B050"/>
          <w:sz w:val="24"/>
          <w:szCs w:val="24"/>
          <w:u w:val="single"/>
        </w:rPr>
      </w:pPr>
    </w:p>
    <w:p w:rsidR="004E071E" w:rsidRPr="004E071E" w:rsidRDefault="004E071E" w:rsidP="004E071E">
      <w:pPr>
        <w:pStyle w:val="ListParagraph"/>
        <w:spacing w:line="276" w:lineRule="auto"/>
        <w:rPr>
          <w:color w:val="FF0000"/>
          <w:sz w:val="24"/>
          <w:szCs w:val="24"/>
        </w:rPr>
      </w:pPr>
      <w:r w:rsidRPr="004E071E">
        <w:rPr>
          <w:color w:val="FF0000"/>
          <w:sz w:val="24"/>
          <w:szCs w:val="24"/>
        </w:rPr>
        <w:t>1)</w:t>
      </w:r>
    </w:p>
    <w:p w:rsidR="004E071E" w:rsidRDefault="004E071E" w:rsidP="004E071E">
      <w:pPr>
        <w:pStyle w:val="ListParagraph"/>
        <w:spacing w:line="276" w:lineRule="auto"/>
        <w:rPr>
          <w:sz w:val="24"/>
          <w:szCs w:val="24"/>
        </w:rPr>
      </w:pPr>
      <w:r>
        <w:rPr>
          <w:sz w:val="24"/>
          <w:szCs w:val="24"/>
        </w:rPr>
        <w:t>-Insurance Mediation Directive 2002 has the aim of regulating intermediaries by harmonising the rules for the practices of insurance mediation in MS</w:t>
      </w:r>
    </w:p>
    <w:p w:rsidR="004E071E" w:rsidRDefault="004E071E" w:rsidP="004E071E">
      <w:pPr>
        <w:pStyle w:val="ListParagraph"/>
        <w:spacing w:line="276" w:lineRule="auto"/>
        <w:rPr>
          <w:sz w:val="24"/>
          <w:szCs w:val="24"/>
        </w:rPr>
      </w:pPr>
    </w:p>
    <w:p w:rsidR="004E071E" w:rsidRDefault="004E071E" w:rsidP="004E071E">
      <w:pPr>
        <w:pStyle w:val="ListParagraph"/>
        <w:numPr>
          <w:ilvl w:val="0"/>
          <w:numId w:val="5"/>
        </w:numPr>
        <w:spacing w:line="276" w:lineRule="auto"/>
        <w:rPr>
          <w:sz w:val="24"/>
          <w:szCs w:val="24"/>
        </w:rPr>
      </w:pPr>
      <w:r>
        <w:rPr>
          <w:sz w:val="24"/>
          <w:szCs w:val="24"/>
        </w:rPr>
        <w:t>Scope-</w:t>
      </w:r>
      <w:r w:rsidRPr="004E071E">
        <w:rPr>
          <w:sz w:val="24"/>
          <w:szCs w:val="24"/>
        </w:rPr>
        <w:t xml:space="preserve"> </w:t>
      </w:r>
      <w:r>
        <w:rPr>
          <w:sz w:val="24"/>
          <w:szCs w:val="24"/>
        </w:rPr>
        <w:t>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Default="004E071E" w:rsidP="004E071E">
      <w:pPr>
        <w:pStyle w:val="ListParagraph"/>
        <w:spacing w:line="276" w:lineRule="auto"/>
        <w:ind w:left="1080"/>
        <w:rPr>
          <w:sz w:val="24"/>
          <w:szCs w:val="24"/>
        </w:rPr>
      </w:pPr>
    </w:p>
    <w:p w:rsidR="004E071E" w:rsidRDefault="004E071E" w:rsidP="004E071E">
      <w:pPr>
        <w:pStyle w:val="ListParagraph"/>
        <w:spacing w:line="276" w:lineRule="auto"/>
        <w:ind w:left="1080"/>
        <w:rPr>
          <w:sz w:val="24"/>
          <w:szCs w:val="24"/>
        </w:rPr>
      </w:pPr>
      <w:r>
        <w:rPr>
          <w:sz w:val="24"/>
          <w:szCs w:val="24"/>
        </w:rPr>
        <w:t>Mediation does not include an activity that:</w:t>
      </w:r>
    </w:p>
    <w:p w:rsidR="004E071E" w:rsidRDefault="004E071E" w:rsidP="004E071E">
      <w:pPr>
        <w:pStyle w:val="ListParagraph"/>
        <w:spacing w:line="276" w:lineRule="auto"/>
        <w:ind w:left="1440"/>
        <w:rPr>
          <w:sz w:val="24"/>
          <w:szCs w:val="24"/>
        </w:rPr>
      </w:pPr>
      <w:r>
        <w:rPr>
          <w:sz w:val="24"/>
          <w:szCs w:val="24"/>
        </w:rPr>
        <w:t>Is undertaken by an insurer or its employee</w:t>
      </w:r>
    </w:p>
    <w:p w:rsidR="004E071E" w:rsidRDefault="004E071E" w:rsidP="004E071E">
      <w:pPr>
        <w:pStyle w:val="ListParagraph"/>
        <w:spacing w:line="276" w:lineRule="auto"/>
        <w:ind w:left="1440"/>
        <w:rPr>
          <w:sz w:val="24"/>
          <w:szCs w:val="24"/>
        </w:rPr>
      </w:pPr>
      <w:r>
        <w:rPr>
          <w:sz w:val="24"/>
          <w:szCs w:val="24"/>
        </w:rPr>
        <w:t xml:space="preserve">Involves the provision of information on an incidental basis in conjunction with some other professional activity, as long as the purpose of the activity is not to assist a person to enter into or perform an insurance contract </w:t>
      </w:r>
    </w:p>
    <w:p w:rsidR="004E071E" w:rsidRDefault="004E071E" w:rsidP="004E071E">
      <w:pPr>
        <w:pStyle w:val="ListParagraph"/>
        <w:spacing w:line="276" w:lineRule="auto"/>
        <w:ind w:left="1440"/>
        <w:rPr>
          <w:sz w:val="24"/>
          <w:szCs w:val="24"/>
        </w:rPr>
      </w:pPr>
      <w:r>
        <w:rPr>
          <w:sz w:val="24"/>
          <w:szCs w:val="24"/>
        </w:rPr>
        <w:t>Involves the mgmt of claims of an insurance undertaking on a professional basis</w:t>
      </w:r>
    </w:p>
    <w:p w:rsidR="004E071E" w:rsidRDefault="004E071E" w:rsidP="004E071E">
      <w:pPr>
        <w:pStyle w:val="ListParagraph"/>
        <w:spacing w:line="276" w:lineRule="auto"/>
        <w:ind w:left="1440"/>
        <w:rPr>
          <w:sz w:val="24"/>
          <w:szCs w:val="24"/>
        </w:rPr>
      </w:pPr>
      <w:r>
        <w:rPr>
          <w:sz w:val="24"/>
          <w:szCs w:val="24"/>
        </w:rPr>
        <w:t>Involves loss adjusting or expert appraisal of claims for RI undertakings</w:t>
      </w:r>
    </w:p>
    <w:p w:rsidR="00E14114" w:rsidRDefault="00E14114" w:rsidP="004E071E">
      <w:pPr>
        <w:pStyle w:val="ListParagraph"/>
        <w:spacing w:line="276" w:lineRule="auto"/>
        <w:ind w:left="1440"/>
        <w:rPr>
          <w:sz w:val="24"/>
          <w:szCs w:val="24"/>
        </w:rPr>
      </w:pPr>
    </w:p>
    <w:p w:rsidR="00E14114" w:rsidRDefault="00E14114" w:rsidP="00E14114">
      <w:pPr>
        <w:pStyle w:val="ListParagraph"/>
        <w:numPr>
          <w:ilvl w:val="0"/>
          <w:numId w:val="5"/>
        </w:numPr>
        <w:spacing w:line="276" w:lineRule="auto"/>
        <w:rPr>
          <w:sz w:val="24"/>
          <w:szCs w:val="24"/>
        </w:rPr>
      </w:pPr>
      <w:r>
        <w:rPr>
          <w:sz w:val="24"/>
          <w:szCs w:val="24"/>
        </w:rPr>
        <w:t>Main provisions</w:t>
      </w:r>
    </w:p>
    <w:p w:rsidR="00E14114" w:rsidRDefault="00E14114" w:rsidP="00E14114">
      <w:pPr>
        <w:pStyle w:val="ListParagraph"/>
        <w:spacing w:line="276" w:lineRule="auto"/>
        <w:ind w:left="1080"/>
        <w:rPr>
          <w:sz w:val="24"/>
          <w:szCs w:val="24"/>
        </w:rPr>
      </w:pPr>
      <w:r>
        <w:rPr>
          <w:sz w:val="24"/>
          <w:szCs w:val="24"/>
        </w:rPr>
        <w:t>The IMD introduced common system of registration. Once registered, an insurance intermediary is entitled to avail of passporting arrangements in MS</w:t>
      </w:r>
    </w:p>
    <w:p w:rsidR="00E14114" w:rsidRDefault="00E14114" w:rsidP="00E14114">
      <w:pPr>
        <w:pStyle w:val="ListParagraph"/>
        <w:spacing w:line="276" w:lineRule="auto"/>
        <w:ind w:left="1080"/>
        <w:rPr>
          <w:sz w:val="24"/>
          <w:szCs w:val="24"/>
        </w:rPr>
      </w:pPr>
      <w:r>
        <w:rPr>
          <w:sz w:val="24"/>
          <w:szCs w:val="24"/>
        </w:rPr>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Default="00E14114" w:rsidP="00E14114">
      <w:pPr>
        <w:pStyle w:val="ListParagraph"/>
        <w:spacing w:line="276" w:lineRule="auto"/>
        <w:ind w:left="1080"/>
        <w:rPr>
          <w:sz w:val="24"/>
          <w:szCs w:val="24"/>
        </w:rPr>
      </w:pPr>
      <w:r>
        <w:rPr>
          <w:sz w:val="24"/>
          <w:szCs w:val="24"/>
        </w:rPr>
        <w:t>If they do not claim a fair analysis they must state either:</w:t>
      </w:r>
    </w:p>
    <w:p w:rsidR="00E14114" w:rsidRDefault="00E14114" w:rsidP="00E14114">
      <w:pPr>
        <w:pStyle w:val="ListParagraph"/>
        <w:spacing w:line="276" w:lineRule="auto"/>
        <w:ind w:left="1080"/>
        <w:rPr>
          <w:sz w:val="24"/>
          <w:szCs w:val="24"/>
        </w:rPr>
      </w:pPr>
      <w:r>
        <w:rPr>
          <w:sz w:val="24"/>
          <w:szCs w:val="24"/>
        </w:rPr>
        <w:t>-That they are under a contractual obligation to conduct insurance mediation business exclusively with one or more insurers</w:t>
      </w:r>
    </w:p>
    <w:p w:rsidR="00E14114" w:rsidRDefault="00E14114" w:rsidP="00E14114">
      <w:pPr>
        <w:pStyle w:val="ListParagraph"/>
        <w:spacing w:line="276" w:lineRule="auto"/>
        <w:ind w:left="1080"/>
        <w:rPr>
          <w:sz w:val="24"/>
          <w:szCs w:val="24"/>
        </w:rPr>
      </w:pPr>
      <w:r>
        <w:rPr>
          <w:sz w:val="24"/>
          <w:szCs w:val="24"/>
        </w:rPr>
        <w:t xml:space="preserve">-That they are not under a contractual obligation to conduct insurance mediation business </w:t>
      </w:r>
      <w:r w:rsidR="0059703C">
        <w:rPr>
          <w:sz w:val="24"/>
          <w:szCs w:val="24"/>
        </w:rPr>
        <w:t>exclusively</w:t>
      </w:r>
      <w:r>
        <w:rPr>
          <w:sz w:val="24"/>
          <w:szCs w:val="24"/>
        </w:rPr>
        <w:t xml:space="preserve"> with one or more insurers and do not give advice based on a fair analysis</w:t>
      </w:r>
      <w:r w:rsidR="0059703C">
        <w:rPr>
          <w:sz w:val="24"/>
          <w:szCs w:val="24"/>
        </w:rPr>
        <w:t>, and if requested by customer, provide the name of the insurance undertakings they do not conduct business with</w:t>
      </w:r>
    </w:p>
    <w:p w:rsidR="0059703C" w:rsidRDefault="0059703C" w:rsidP="00E14114">
      <w:pPr>
        <w:pStyle w:val="ListParagraph"/>
        <w:spacing w:line="276" w:lineRule="auto"/>
        <w:ind w:left="1080"/>
        <w:rPr>
          <w:sz w:val="24"/>
          <w:szCs w:val="24"/>
        </w:rPr>
      </w:pPr>
    </w:p>
    <w:p w:rsidR="0059703C" w:rsidRDefault="0059703C" w:rsidP="00E14114">
      <w:pPr>
        <w:pStyle w:val="ListParagraph"/>
        <w:spacing w:line="276" w:lineRule="auto"/>
        <w:ind w:left="1080"/>
        <w:rPr>
          <w:sz w:val="24"/>
          <w:szCs w:val="24"/>
        </w:rPr>
      </w:pPr>
      <w:r>
        <w:rPr>
          <w:sz w:val="24"/>
          <w:szCs w:val="24"/>
        </w:rPr>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Default="00B0730C" w:rsidP="00E14114">
      <w:pPr>
        <w:pStyle w:val="ListParagraph"/>
        <w:spacing w:line="276" w:lineRule="auto"/>
        <w:ind w:left="1080"/>
        <w:rPr>
          <w:sz w:val="24"/>
          <w:szCs w:val="24"/>
        </w:rPr>
      </w:pPr>
      <w:r>
        <w:rPr>
          <w:sz w:val="24"/>
          <w:szCs w:val="24"/>
        </w:rPr>
        <w:lastRenderedPageBreak/>
        <w:t>Minimum levels are €1.25m per individual claim and €1.85m in the aggregate for claims arising in any 1 year</w:t>
      </w:r>
    </w:p>
    <w:p w:rsidR="00B0730C" w:rsidRDefault="00B0730C" w:rsidP="00E14114">
      <w:pPr>
        <w:pStyle w:val="ListParagraph"/>
        <w:spacing w:line="276" w:lineRule="auto"/>
        <w:ind w:left="1080"/>
        <w:rPr>
          <w:sz w:val="24"/>
          <w:szCs w:val="24"/>
        </w:rPr>
      </w:pPr>
      <w:r>
        <w:rPr>
          <w:sz w:val="24"/>
          <w:szCs w:val="24"/>
        </w:rPr>
        <w:t>The IMD also requires that an intermediary:</w:t>
      </w:r>
    </w:p>
    <w:p w:rsidR="00B0730C" w:rsidRDefault="00B0730C" w:rsidP="00B0730C">
      <w:pPr>
        <w:pStyle w:val="ListParagraph"/>
        <w:spacing w:line="276" w:lineRule="auto"/>
        <w:ind w:left="1440"/>
        <w:rPr>
          <w:sz w:val="24"/>
          <w:szCs w:val="24"/>
        </w:rPr>
      </w:pPr>
      <w:r>
        <w:rPr>
          <w:sz w:val="24"/>
          <w:szCs w:val="24"/>
        </w:rPr>
        <w:t>Demonstrate the appropriate knowledge and ability to undertake their responsibilities</w:t>
      </w:r>
    </w:p>
    <w:p w:rsidR="00B0730C" w:rsidRDefault="00B0730C" w:rsidP="00B0730C">
      <w:pPr>
        <w:pStyle w:val="ListParagraph"/>
        <w:spacing w:line="276" w:lineRule="auto"/>
        <w:ind w:left="1440"/>
        <w:rPr>
          <w:sz w:val="24"/>
          <w:szCs w:val="24"/>
        </w:rPr>
      </w:pPr>
      <w:r>
        <w:rPr>
          <w:sz w:val="24"/>
          <w:szCs w:val="24"/>
        </w:rPr>
        <w:t>Has operational procedures in place for the payment of premiums and claims payments</w:t>
      </w:r>
    </w:p>
    <w:p w:rsidR="00B0730C" w:rsidRDefault="00B0730C" w:rsidP="00B0730C">
      <w:pPr>
        <w:pStyle w:val="ListParagraph"/>
        <w:spacing w:line="276" w:lineRule="auto"/>
        <w:ind w:left="1440"/>
        <w:rPr>
          <w:sz w:val="24"/>
          <w:szCs w:val="24"/>
        </w:rPr>
      </w:pPr>
      <w:r>
        <w:rPr>
          <w:sz w:val="24"/>
          <w:szCs w:val="24"/>
        </w:rPr>
        <w:t>Has separate client trust/premium accounts</w:t>
      </w:r>
    </w:p>
    <w:p w:rsidR="00B0730C" w:rsidRDefault="00B0730C" w:rsidP="00B0730C">
      <w:pPr>
        <w:pStyle w:val="ListParagraph"/>
        <w:spacing w:line="276" w:lineRule="auto"/>
        <w:ind w:left="1440"/>
        <w:rPr>
          <w:sz w:val="24"/>
          <w:szCs w:val="24"/>
        </w:rPr>
      </w:pPr>
      <w:r>
        <w:rPr>
          <w:sz w:val="24"/>
          <w:szCs w:val="24"/>
        </w:rPr>
        <w:t>Provides certain professional information to customers e.g. their identity, registration verification and details of complaints procedure</w:t>
      </w:r>
    </w:p>
    <w:p w:rsidR="00B0730C" w:rsidRDefault="00B0730C" w:rsidP="00B0730C">
      <w:pPr>
        <w:pStyle w:val="ListParagraph"/>
        <w:spacing w:line="276" w:lineRule="auto"/>
        <w:ind w:left="1440"/>
        <w:rPr>
          <w:sz w:val="24"/>
          <w:szCs w:val="24"/>
        </w:rPr>
      </w:pPr>
    </w:p>
    <w:p w:rsidR="00B0730C" w:rsidRDefault="00B0730C" w:rsidP="00B0730C">
      <w:pPr>
        <w:pStyle w:val="ListParagraph"/>
        <w:spacing w:line="276" w:lineRule="auto"/>
        <w:rPr>
          <w:sz w:val="24"/>
          <w:szCs w:val="24"/>
        </w:rPr>
      </w:pPr>
      <w:r w:rsidRPr="00B0730C">
        <w:rPr>
          <w:color w:val="FF0000"/>
          <w:sz w:val="24"/>
          <w:szCs w:val="24"/>
        </w:rPr>
        <w:t>2)</w:t>
      </w:r>
      <w:r>
        <w:rPr>
          <w:color w:val="FF0000"/>
          <w:sz w:val="24"/>
          <w:szCs w:val="24"/>
        </w:rPr>
        <w:t xml:space="preserve"> </w:t>
      </w:r>
    </w:p>
    <w:p w:rsidR="00E84A9F" w:rsidRDefault="00B0730C" w:rsidP="00B0730C">
      <w:pPr>
        <w:pStyle w:val="ListParagraph"/>
        <w:spacing w:line="276" w:lineRule="auto"/>
        <w:rPr>
          <w:sz w:val="24"/>
          <w:szCs w:val="24"/>
        </w:rPr>
      </w:pPr>
      <w:r>
        <w:rPr>
          <w:sz w:val="24"/>
          <w:szCs w:val="24"/>
        </w:rPr>
        <w:t xml:space="preserve">The Insurance Distribution Directive 2016- Insurance Mediation Directive and the term ‘insurance mediation’ is set to be replaced with this (IDD). It is designed to create a level playing field across all </w:t>
      </w:r>
      <w:r w:rsidR="00E84A9F">
        <w:rPr>
          <w:sz w:val="24"/>
          <w:szCs w:val="24"/>
        </w:rPr>
        <w:t>participants selling I products</w:t>
      </w:r>
      <w:r>
        <w:rPr>
          <w:sz w:val="24"/>
          <w:szCs w:val="24"/>
        </w:rPr>
        <w:t>. Aim is to improve retail insurance regulation, establish conditions to encourage fair</w:t>
      </w:r>
      <w:r w:rsidR="00E84A9F">
        <w:rPr>
          <w:sz w:val="24"/>
          <w:szCs w:val="24"/>
        </w:rPr>
        <w:t xml:space="preserve"> distribution between distributors and to strengthen policyholder protection.</w:t>
      </w:r>
    </w:p>
    <w:p w:rsidR="00B0730C" w:rsidRDefault="00E84A9F" w:rsidP="00B0730C">
      <w:pPr>
        <w:pStyle w:val="ListParagraph"/>
        <w:spacing w:line="276" w:lineRule="auto"/>
        <w:rPr>
          <w:sz w:val="24"/>
          <w:szCs w:val="24"/>
        </w:rPr>
      </w:pPr>
      <w:r>
        <w:rPr>
          <w:sz w:val="24"/>
          <w:szCs w:val="24"/>
        </w:rPr>
        <w:t>Insurance Distribution are the activities of advising on, proposing, or carrying out other work in preparation or conclusion of contracts of insurance, or of assisting in the admin and performance of such contracts, including the provision on info</w:t>
      </w:r>
    </w:p>
    <w:p w:rsidR="00E84A9F" w:rsidRDefault="00E84A9F" w:rsidP="00B0730C">
      <w:pPr>
        <w:pStyle w:val="ListParagraph"/>
        <w:spacing w:line="276" w:lineRule="auto"/>
        <w:rPr>
          <w:sz w:val="24"/>
          <w:szCs w:val="24"/>
        </w:rPr>
      </w:pPr>
    </w:p>
    <w:p w:rsidR="00E84A9F" w:rsidRDefault="00E84A9F" w:rsidP="00B0730C">
      <w:pPr>
        <w:pStyle w:val="ListParagraph"/>
        <w:spacing w:line="276" w:lineRule="auto"/>
        <w:rPr>
          <w:sz w:val="24"/>
          <w:szCs w:val="24"/>
        </w:rPr>
      </w:pPr>
      <w:r>
        <w:rPr>
          <w:sz w:val="24"/>
          <w:szCs w:val="24"/>
        </w:rPr>
        <w:t>Scope- It is broader than IMD as it applies to any person carrying out the activity of ID, whether carried out directly by an insurer or through an intermediary. It covers 3 types of distributor:</w:t>
      </w:r>
    </w:p>
    <w:p w:rsidR="00A26C07" w:rsidRDefault="00E84A9F" w:rsidP="00E84A9F">
      <w:pPr>
        <w:pStyle w:val="ListParagraph"/>
        <w:spacing w:line="276" w:lineRule="auto"/>
        <w:ind w:left="1440"/>
        <w:rPr>
          <w:sz w:val="24"/>
          <w:szCs w:val="24"/>
        </w:rPr>
      </w:pPr>
      <w:r>
        <w:rPr>
          <w:sz w:val="24"/>
          <w:szCs w:val="24"/>
        </w:rPr>
        <w:t>Insurance Intermediaries- persons who pursue the activity of ID for remuneration</w:t>
      </w:r>
      <w:r w:rsidR="00A26C07">
        <w:rPr>
          <w:sz w:val="24"/>
          <w:szCs w:val="24"/>
        </w:rPr>
        <w:t xml:space="preserve"> and who are not ancillary I intermediaries</w:t>
      </w:r>
    </w:p>
    <w:p w:rsidR="00E84A9F" w:rsidRDefault="00A26C07" w:rsidP="00E84A9F">
      <w:pPr>
        <w:pStyle w:val="ListParagraph"/>
        <w:spacing w:line="276" w:lineRule="auto"/>
        <w:ind w:left="1440"/>
        <w:rPr>
          <w:sz w:val="24"/>
          <w:szCs w:val="24"/>
        </w:rPr>
      </w:pPr>
      <w:r>
        <w:rPr>
          <w:sz w:val="24"/>
          <w:szCs w:val="24"/>
        </w:rPr>
        <w:t>Ancillary I Intermediaries- persons who pursue the activity of ID for remuneration but whose principal professional activity is not ID</w:t>
      </w:r>
      <w:r w:rsidR="00E84A9F">
        <w:rPr>
          <w:sz w:val="24"/>
          <w:szCs w:val="24"/>
        </w:rPr>
        <w:t xml:space="preserve"> </w:t>
      </w:r>
      <w:r>
        <w:rPr>
          <w:sz w:val="24"/>
          <w:szCs w:val="24"/>
        </w:rPr>
        <w:t>and who only distribute insurance products that are complementary to their goods/services e.g. Car Rental</w:t>
      </w:r>
    </w:p>
    <w:p w:rsidR="00A26C07" w:rsidRDefault="00A26C07" w:rsidP="00E84A9F">
      <w:pPr>
        <w:pStyle w:val="ListParagraph"/>
        <w:spacing w:line="276" w:lineRule="auto"/>
        <w:ind w:left="1440"/>
        <w:rPr>
          <w:sz w:val="24"/>
          <w:szCs w:val="24"/>
        </w:rPr>
      </w:pPr>
    </w:p>
    <w:p w:rsidR="00A26C07" w:rsidRDefault="00A26C07" w:rsidP="00A26C07">
      <w:pPr>
        <w:pStyle w:val="ListParagraph"/>
        <w:spacing w:line="276" w:lineRule="auto"/>
        <w:rPr>
          <w:sz w:val="24"/>
          <w:szCs w:val="24"/>
        </w:rPr>
      </w:pPr>
      <w:r>
        <w:rPr>
          <w:sz w:val="24"/>
          <w:szCs w:val="24"/>
        </w:rPr>
        <w:t>Main Provisions- The IDD prescribes several principles and rules for any ID, including rules regarding:</w:t>
      </w:r>
    </w:p>
    <w:p w:rsidR="00A26C07" w:rsidRDefault="00A26C07" w:rsidP="00A26C07">
      <w:pPr>
        <w:pStyle w:val="ListParagraph"/>
        <w:spacing w:line="276" w:lineRule="auto"/>
        <w:ind w:left="1440"/>
        <w:rPr>
          <w:sz w:val="24"/>
          <w:szCs w:val="24"/>
        </w:rPr>
      </w:pPr>
      <w:r>
        <w:rPr>
          <w:sz w:val="24"/>
          <w:szCs w:val="24"/>
        </w:rPr>
        <w:t>The overarching requirement to act honestly, fairly and professionally</w:t>
      </w:r>
    </w:p>
    <w:p w:rsidR="00A26C07" w:rsidRDefault="00A26C07" w:rsidP="00A26C07">
      <w:pPr>
        <w:pStyle w:val="ListParagraph"/>
        <w:spacing w:line="276" w:lineRule="auto"/>
        <w:ind w:left="1440"/>
        <w:rPr>
          <w:sz w:val="24"/>
          <w:szCs w:val="24"/>
        </w:rPr>
      </w:pPr>
      <w:r>
        <w:rPr>
          <w:sz w:val="24"/>
          <w:szCs w:val="24"/>
        </w:rPr>
        <w:t>All marketing communications to customers or potential customers, which should be fair, clear and not misleading</w:t>
      </w:r>
    </w:p>
    <w:p w:rsidR="00A26C07" w:rsidRDefault="00A26C07" w:rsidP="00A26C07">
      <w:pPr>
        <w:pStyle w:val="ListParagraph"/>
        <w:spacing w:line="276" w:lineRule="auto"/>
        <w:ind w:left="1440"/>
        <w:rPr>
          <w:sz w:val="24"/>
          <w:szCs w:val="24"/>
        </w:rPr>
      </w:pPr>
      <w:r>
        <w:rPr>
          <w:sz w:val="24"/>
          <w:szCs w:val="24"/>
        </w:rPr>
        <w:t>Remuneration policies, which should not conflict with the duty to act in the customers best interests</w:t>
      </w:r>
    </w:p>
    <w:p w:rsidR="00A26C07" w:rsidRDefault="00A26C07" w:rsidP="00A26C07">
      <w:pPr>
        <w:pStyle w:val="ListParagraph"/>
        <w:spacing w:line="276" w:lineRule="auto"/>
        <w:ind w:left="1440"/>
        <w:rPr>
          <w:sz w:val="24"/>
          <w:szCs w:val="24"/>
        </w:rPr>
      </w:pPr>
      <w:r>
        <w:rPr>
          <w:sz w:val="24"/>
          <w:szCs w:val="24"/>
        </w:rPr>
        <w:t>Standards for advised and non-advised sales, including:</w:t>
      </w:r>
    </w:p>
    <w:p w:rsidR="00A26C07" w:rsidRDefault="00A26C07" w:rsidP="00A26C07">
      <w:pPr>
        <w:pStyle w:val="ListParagraph"/>
        <w:spacing w:line="276" w:lineRule="auto"/>
        <w:ind w:left="2160"/>
        <w:rPr>
          <w:sz w:val="24"/>
          <w:szCs w:val="24"/>
        </w:rPr>
      </w:pPr>
      <w:r>
        <w:rPr>
          <w:sz w:val="24"/>
          <w:szCs w:val="24"/>
        </w:rPr>
        <w:lastRenderedPageBreak/>
        <w:t>Taking a statement of the customer’s demands &amp; needs, and giving the customer objective info about the product that helps them make an informed decision</w:t>
      </w:r>
    </w:p>
    <w:p w:rsidR="00A26C07" w:rsidRDefault="00A26C07" w:rsidP="00A26C07">
      <w:pPr>
        <w:pStyle w:val="ListParagraph"/>
        <w:spacing w:line="276" w:lineRule="auto"/>
        <w:ind w:left="2160"/>
        <w:rPr>
          <w:sz w:val="24"/>
          <w:szCs w:val="24"/>
        </w:rPr>
      </w:pPr>
      <w:r>
        <w:rPr>
          <w:sz w:val="24"/>
          <w:szCs w:val="24"/>
        </w:rPr>
        <w:t>Whether or not there is advice, providing relevant info about the product in a comprehensible form in a standardised I product info document (IPID)</w:t>
      </w:r>
    </w:p>
    <w:p w:rsidR="00A26C07" w:rsidRDefault="00445277" w:rsidP="00445277">
      <w:pPr>
        <w:pStyle w:val="ListParagraph"/>
        <w:spacing w:line="276" w:lineRule="auto"/>
        <w:ind w:left="1440"/>
        <w:rPr>
          <w:sz w:val="24"/>
          <w:szCs w:val="24"/>
        </w:rPr>
      </w:pPr>
      <w:r>
        <w:rPr>
          <w:sz w:val="24"/>
          <w:szCs w:val="24"/>
        </w:rPr>
        <w:t>Cross-selling, where an ID offers any I product along with a non-insurance product, whereby the distributor must tell the customer whether they can but the components separately</w:t>
      </w:r>
    </w:p>
    <w:p w:rsidR="00445277" w:rsidRDefault="00445277" w:rsidP="00445277">
      <w:pPr>
        <w:pStyle w:val="ListParagraph"/>
        <w:spacing w:line="276" w:lineRule="auto"/>
        <w:ind w:left="1440"/>
        <w:rPr>
          <w:sz w:val="24"/>
          <w:szCs w:val="24"/>
        </w:rPr>
      </w:pPr>
      <w:r>
        <w:rPr>
          <w:sz w:val="24"/>
          <w:szCs w:val="24"/>
        </w:rPr>
        <w:t>Product oversight and governance, whereby all those that manufacture I products must have in place internal systems to approve the product before it is launched</w:t>
      </w:r>
    </w:p>
    <w:p w:rsidR="00445277" w:rsidRDefault="00445277" w:rsidP="00445277">
      <w:pPr>
        <w:pStyle w:val="ListParagraph"/>
        <w:spacing w:line="276" w:lineRule="auto"/>
        <w:ind w:left="1440"/>
        <w:rPr>
          <w:sz w:val="24"/>
          <w:szCs w:val="24"/>
        </w:rPr>
      </w:pPr>
    </w:p>
    <w:p w:rsidR="00445277" w:rsidRDefault="00445277" w:rsidP="00445277">
      <w:pPr>
        <w:pStyle w:val="ListParagraph"/>
        <w:spacing w:line="276" w:lineRule="auto"/>
        <w:rPr>
          <w:sz w:val="24"/>
          <w:szCs w:val="24"/>
        </w:rPr>
      </w:pPr>
      <w:r>
        <w:rPr>
          <w:sz w:val="24"/>
          <w:szCs w:val="24"/>
        </w:rPr>
        <w:t xml:space="preserve">The IDD focuses specifically on the need for insurers’ employees and I intermediaries to possess appropriate knowledge to perform their duties </w:t>
      </w: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E97A0E">
      <w:pPr>
        <w:pStyle w:val="ListParagraph"/>
        <w:numPr>
          <w:ilvl w:val="0"/>
          <w:numId w:val="1"/>
        </w:numPr>
        <w:spacing w:line="276" w:lineRule="auto"/>
        <w:rPr>
          <w:b/>
          <w:color w:val="00B050"/>
          <w:sz w:val="24"/>
          <w:szCs w:val="24"/>
          <w:u w:val="single"/>
        </w:rPr>
      </w:pPr>
      <w:r>
        <w:rPr>
          <w:b/>
          <w:color w:val="00B050"/>
          <w:sz w:val="24"/>
          <w:szCs w:val="24"/>
          <w:u w:val="single"/>
        </w:rPr>
        <w:lastRenderedPageBreak/>
        <w:t>Role of the Central Bank(CB)</w:t>
      </w:r>
    </w:p>
    <w:p w:rsidR="00E97A0E" w:rsidRDefault="00E97A0E" w:rsidP="00E97A0E">
      <w:pPr>
        <w:pStyle w:val="ListParagraph"/>
        <w:spacing w:line="276" w:lineRule="auto"/>
        <w:rPr>
          <w:b/>
          <w:color w:val="00B050"/>
          <w:sz w:val="24"/>
          <w:szCs w:val="24"/>
          <w:u w:val="single"/>
        </w:rPr>
      </w:pPr>
    </w:p>
    <w:p w:rsidR="00E97A0E" w:rsidRDefault="00E97A0E" w:rsidP="00E97A0E">
      <w:pPr>
        <w:pStyle w:val="ListParagraph"/>
        <w:spacing w:line="276" w:lineRule="auto"/>
        <w:rPr>
          <w:sz w:val="24"/>
          <w:szCs w:val="24"/>
        </w:rPr>
      </w:pPr>
      <w:r>
        <w:rPr>
          <w:sz w:val="24"/>
          <w:szCs w:val="24"/>
        </w:rPr>
        <w:t>The consumer protection elements of the CB’s Strategic Plan 2016-2018 include:</w:t>
      </w:r>
    </w:p>
    <w:p w:rsidR="00E97A0E" w:rsidRDefault="00E97A0E" w:rsidP="00E97A0E">
      <w:pPr>
        <w:pStyle w:val="ListParagraph"/>
        <w:spacing w:line="276" w:lineRule="auto"/>
        <w:ind w:left="1440"/>
        <w:rPr>
          <w:sz w:val="24"/>
          <w:szCs w:val="24"/>
        </w:rPr>
      </w:pPr>
      <w:r>
        <w:rPr>
          <w:sz w:val="24"/>
          <w:szCs w:val="24"/>
        </w:rPr>
        <w:t>Working to develop a positive consumer-focused culture within regulated firms</w:t>
      </w:r>
    </w:p>
    <w:p w:rsidR="00E97A0E" w:rsidRDefault="00E97A0E" w:rsidP="00E97A0E">
      <w:pPr>
        <w:pStyle w:val="ListParagraph"/>
        <w:spacing w:line="276" w:lineRule="auto"/>
        <w:ind w:left="1440"/>
        <w:rPr>
          <w:sz w:val="24"/>
          <w:szCs w:val="24"/>
        </w:rPr>
      </w:pPr>
      <w:r>
        <w:rPr>
          <w:sz w:val="24"/>
          <w:szCs w:val="24"/>
        </w:rPr>
        <w:t>Ensuring the consumer protection framework remains effective by reviewing, developing and enhancing the protections in place</w:t>
      </w:r>
    </w:p>
    <w:p w:rsidR="00E97A0E" w:rsidRDefault="00E97A0E" w:rsidP="00E97A0E">
      <w:pPr>
        <w:pStyle w:val="ListParagraph"/>
        <w:spacing w:line="276" w:lineRule="auto"/>
        <w:ind w:left="1440"/>
        <w:rPr>
          <w:sz w:val="24"/>
          <w:szCs w:val="24"/>
        </w:rPr>
      </w:pPr>
      <w:r>
        <w:rPr>
          <w:sz w:val="24"/>
          <w:szCs w:val="24"/>
        </w:rPr>
        <w:t>Monitoring and enforcing compliance with the required standards through themed reviews and inspections</w:t>
      </w:r>
    </w:p>
    <w:p w:rsidR="00E97A0E" w:rsidRDefault="00E97A0E" w:rsidP="00E97A0E">
      <w:pPr>
        <w:pStyle w:val="ListParagraph"/>
        <w:spacing w:line="276" w:lineRule="auto"/>
        <w:ind w:left="1440"/>
        <w:rPr>
          <w:sz w:val="24"/>
          <w:szCs w:val="24"/>
        </w:rPr>
      </w:pPr>
    </w:p>
    <w:p w:rsidR="00E97A0E" w:rsidRPr="00E97A0E" w:rsidRDefault="00E97A0E" w:rsidP="00E97A0E">
      <w:pPr>
        <w:pStyle w:val="ListParagraph"/>
        <w:numPr>
          <w:ilvl w:val="0"/>
          <w:numId w:val="6"/>
        </w:numPr>
        <w:spacing w:line="276" w:lineRule="auto"/>
        <w:rPr>
          <w:color w:val="FF0000"/>
          <w:sz w:val="24"/>
          <w:szCs w:val="24"/>
        </w:rPr>
      </w:pPr>
      <w:r>
        <w:rPr>
          <w:color w:val="FF0000"/>
          <w:sz w:val="24"/>
          <w:szCs w:val="24"/>
        </w:rPr>
        <w:t>Approaches to regulation</w:t>
      </w:r>
    </w:p>
    <w:p w:rsidR="00B0730C" w:rsidRDefault="00E97A0E" w:rsidP="00E97A0E">
      <w:pPr>
        <w:spacing w:line="276" w:lineRule="auto"/>
        <w:ind w:left="720"/>
        <w:rPr>
          <w:sz w:val="24"/>
          <w:szCs w:val="24"/>
        </w:rPr>
      </w:pPr>
      <w:r>
        <w:rPr>
          <w:sz w:val="24"/>
          <w:szCs w:val="24"/>
        </w:rPr>
        <w:t xml:space="preserve">Principles based regulations- is made up of core principles that firms must apply to their business activities. Focuses on the outcomes a firm must achieve, rather than on prescriptive rules. Senior </w:t>
      </w:r>
      <w:proofErr w:type="spellStart"/>
      <w:r>
        <w:rPr>
          <w:sz w:val="24"/>
          <w:szCs w:val="24"/>
        </w:rPr>
        <w:t>mgmts</w:t>
      </w:r>
      <w:proofErr w:type="spellEnd"/>
      <w:r>
        <w:rPr>
          <w:sz w:val="24"/>
          <w:szCs w:val="24"/>
        </w:rPr>
        <w:t xml:space="preserve"> responsibility that principles are </w:t>
      </w:r>
      <w:r w:rsidR="00803DDA">
        <w:rPr>
          <w:sz w:val="24"/>
          <w:szCs w:val="24"/>
        </w:rPr>
        <w:t>applied.</w:t>
      </w:r>
    </w:p>
    <w:p w:rsidR="00803DDA" w:rsidRDefault="00803DDA" w:rsidP="00E97A0E">
      <w:pPr>
        <w:spacing w:line="276" w:lineRule="auto"/>
        <w:ind w:left="720"/>
        <w:rPr>
          <w:sz w:val="24"/>
          <w:szCs w:val="24"/>
        </w:rPr>
      </w:pPr>
      <w:r>
        <w:rPr>
          <w:sz w:val="24"/>
          <w:szCs w:val="24"/>
        </w:rPr>
        <w:t>Advantages of Principles based regulation:</w:t>
      </w:r>
    </w:p>
    <w:p w:rsidR="00803DDA" w:rsidRDefault="00803DDA" w:rsidP="00803DDA">
      <w:pPr>
        <w:spacing w:line="276" w:lineRule="auto"/>
        <w:ind w:left="1440"/>
        <w:rPr>
          <w:sz w:val="24"/>
          <w:szCs w:val="24"/>
        </w:rPr>
      </w:pPr>
      <w:r>
        <w:rPr>
          <w:sz w:val="24"/>
          <w:szCs w:val="24"/>
        </w:rPr>
        <w:t>New situations, products &amp; services can be more easily assessed against principles</w:t>
      </w:r>
    </w:p>
    <w:p w:rsidR="00803DDA" w:rsidRDefault="00803DDA" w:rsidP="00803DDA">
      <w:pPr>
        <w:spacing w:line="276" w:lineRule="auto"/>
        <w:ind w:left="1440"/>
        <w:rPr>
          <w:sz w:val="24"/>
          <w:szCs w:val="24"/>
        </w:rPr>
      </w:pPr>
      <w:r>
        <w:rPr>
          <w:sz w:val="24"/>
          <w:szCs w:val="24"/>
        </w:rPr>
        <w:t xml:space="preserve">Firms are different in their client profiles, so each form can apply principles appropriately. </w:t>
      </w:r>
    </w:p>
    <w:p w:rsidR="00803DDA" w:rsidRDefault="00803DDA" w:rsidP="00803DDA">
      <w:pPr>
        <w:spacing w:line="276" w:lineRule="auto"/>
        <w:ind w:left="720"/>
        <w:rPr>
          <w:sz w:val="24"/>
          <w:szCs w:val="24"/>
        </w:rPr>
      </w:pPr>
      <w:r>
        <w:rPr>
          <w:sz w:val="24"/>
          <w:szCs w:val="24"/>
        </w:rPr>
        <w:t>Disadvantages:</w:t>
      </w:r>
    </w:p>
    <w:p w:rsidR="00803DDA" w:rsidRDefault="00803DDA" w:rsidP="00803DDA">
      <w:pPr>
        <w:spacing w:line="276" w:lineRule="auto"/>
        <w:ind w:left="1440"/>
        <w:rPr>
          <w:sz w:val="24"/>
          <w:szCs w:val="24"/>
        </w:rPr>
      </w:pPr>
      <w:r>
        <w:rPr>
          <w:sz w:val="24"/>
          <w:szCs w:val="24"/>
        </w:rPr>
        <w:t>Firms may lack certainty about compliance- have they done enough?</w:t>
      </w:r>
    </w:p>
    <w:p w:rsidR="00803DDA" w:rsidRDefault="00803DDA" w:rsidP="00803DDA">
      <w:pPr>
        <w:spacing w:line="276" w:lineRule="auto"/>
        <w:ind w:left="1440"/>
        <w:rPr>
          <w:sz w:val="24"/>
          <w:szCs w:val="24"/>
        </w:rPr>
      </w:pPr>
      <w:r>
        <w:rPr>
          <w:sz w:val="24"/>
          <w:szCs w:val="24"/>
        </w:rPr>
        <w:t>Firms may experience difficulty in interpreting the principles. IF principles need to be expanded by guidance notes, these may become rules themselves</w:t>
      </w:r>
    </w:p>
    <w:p w:rsidR="00803DDA" w:rsidRDefault="00803DDA" w:rsidP="00803DDA">
      <w:pPr>
        <w:spacing w:line="276" w:lineRule="auto"/>
        <w:ind w:left="1440"/>
        <w:rPr>
          <w:sz w:val="24"/>
          <w:szCs w:val="24"/>
        </w:rPr>
      </w:pPr>
      <w:r>
        <w:rPr>
          <w:sz w:val="24"/>
          <w:szCs w:val="24"/>
        </w:rPr>
        <w:t>Mgmt needs to allocate time to expand the principles into specific rules for the firm</w:t>
      </w:r>
    </w:p>
    <w:p w:rsidR="00803DDA" w:rsidRDefault="00B862CF" w:rsidP="00803DDA">
      <w:pPr>
        <w:spacing w:line="276" w:lineRule="auto"/>
        <w:ind w:left="720"/>
        <w:rPr>
          <w:sz w:val="24"/>
          <w:szCs w:val="24"/>
        </w:rPr>
      </w:pPr>
      <w:proofErr w:type="spellStart"/>
      <w:r>
        <w:rPr>
          <w:sz w:val="24"/>
          <w:szCs w:val="24"/>
        </w:rPr>
        <w:t>Advan</w:t>
      </w:r>
      <w:proofErr w:type="spellEnd"/>
      <w:r>
        <w:rPr>
          <w:sz w:val="24"/>
          <w:szCs w:val="24"/>
        </w:rPr>
        <w:t>/</w:t>
      </w:r>
      <w:proofErr w:type="spellStart"/>
      <w:r>
        <w:rPr>
          <w:sz w:val="24"/>
          <w:szCs w:val="24"/>
        </w:rPr>
        <w:t>Disadvan</w:t>
      </w:r>
      <w:proofErr w:type="spellEnd"/>
      <w:r>
        <w:rPr>
          <w:sz w:val="24"/>
          <w:szCs w:val="24"/>
        </w:rPr>
        <w:t xml:space="preserve"> of principles-based regulation are the </w:t>
      </w:r>
      <w:proofErr w:type="spellStart"/>
      <w:r>
        <w:rPr>
          <w:sz w:val="24"/>
          <w:szCs w:val="24"/>
        </w:rPr>
        <w:t>Disadvan</w:t>
      </w:r>
      <w:proofErr w:type="spellEnd"/>
      <w:r>
        <w:rPr>
          <w:sz w:val="24"/>
          <w:szCs w:val="24"/>
        </w:rPr>
        <w:t>/</w:t>
      </w:r>
      <w:proofErr w:type="spellStart"/>
      <w:r>
        <w:rPr>
          <w:sz w:val="24"/>
          <w:szCs w:val="24"/>
        </w:rPr>
        <w:t>Advan</w:t>
      </w:r>
      <w:proofErr w:type="spellEnd"/>
      <w:r>
        <w:rPr>
          <w:sz w:val="24"/>
          <w:szCs w:val="24"/>
        </w:rPr>
        <w:t xml:space="preserve"> of rules-based regulation</w:t>
      </w:r>
    </w:p>
    <w:p w:rsidR="00B862CF" w:rsidRDefault="00B862CF" w:rsidP="00803DDA">
      <w:pPr>
        <w:spacing w:line="276" w:lineRule="auto"/>
        <w:ind w:left="720"/>
        <w:rPr>
          <w:sz w:val="24"/>
          <w:szCs w:val="24"/>
        </w:rPr>
      </w:pPr>
    </w:p>
    <w:p w:rsidR="00B862CF" w:rsidRDefault="00B862CF" w:rsidP="00803DDA">
      <w:pPr>
        <w:spacing w:line="276" w:lineRule="auto"/>
        <w:ind w:left="720"/>
        <w:rPr>
          <w:sz w:val="24"/>
          <w:szCs w:val="24"/>
        </w:rPr>
      </w:pPr>
      <w:r>
        <w:rPr>
          <w:sz w:val="24"/>
          <w:szCs w:val="24"/>
        </w:rPr>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295464">
      <w:pPr>
        <w:pStyle w:val="ListParagraph"/>
        <w:numPr>
          <w:ilvl w:val="0"/>
          <w:numId w:val="7"/>
        </w:numPr>
        <w:rPr>
          <w:color w:val="00B050"/>
        </w:rPr>
      </w:pPr>
      <w:r>
        <w:rPr>
          <w:color w:val="00B050"/>
        </w:rPr>
        <w:t xml:space="preserve">Authorisation of insurers and intermediaries </w:t>
      </w:r>
    </w:p>
    <w:p w:rsidR="006C6E47" w:rsidRDefault="006C6E47" w:rsidP="006C6E47">
      <w:pPr>
        <w:pStyle w:val="ListParagraph"/>
        <w:numPr>
          <w:ilvl w:val="0"/>
          <w:numId w:val="8"/>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747C6C">
      <w:pPr>
        <w:pStyle w:val="ListParagraph"/>
        <w:numPr>
          <w:ilvl w:val="0"/>
          <w:numId w:val="8"/>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pStyle w:val="ListParagraph"/>
        <w:numPr>
          <w:ilvl w:val="0"/>
          <w:numId w:val="7"/>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B50E02">
      <w:pPr>
        <w:pStyle w:val="ListParagraph"/>
        <w:numPr>
          <w:ilvl w:val="0"/>
          <w:numId w:val="9"/>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B50E02">
      <w:pPr>
        <w:pStyle w:val="ListParagraph"/>
        <w:numPr>
          <w:ilvl w:val="0"/>
          <w:numId w:val="9"/>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1B53B3">
      <w:pPr>
        <w:pStyle w:val="ListParagraph"/>
        <w:numPr>
          <w:ilvl w:val="0"/>
          <w:numId w:val="9"/>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t>
      </w:r>
      <w:bookmarkStart w:id="0" w:name="_GoBack"/>
      <w:bookmarkEnd w:id="0"/>
      <w:r>
        <w:t>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A10687">
      <w:pPr>
        <w:pStyle w:val="ListParagraph"/>
        <w:numPr>
          <w:ilvl w:val="0"/>
          <w:numId w:val="7"/>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CC584F">
      <w:pPr>
        <w:pStyle w:val="ListParagraph"/>
        <w:numPr>
          <w:ilvl w:val="0"/>
          <w:numId w:val="7"/>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502687">
      <w:pPr>
        <w:pStyle w:val="ListParagraph"/>
        <w:numPr>
          <w:ilvl w:val="0"/>
          <w:numId w:val="13"/>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502687">
      <w:pPr>
        <w:pStyle w:val="ListParagraph"/>
        <w:numPr>
          <w:ilvl w:val="0"/>
          <w:numId w:val="13"/>
        </w:numPr>
        <w:spacing w:line="276" w:lineRule="auto"/>
      </w:pPr>
      <w:r>
        <w:t>Open enrolment- an insurer must accept all individuals regardless of the risk they pose</w:t>
      </w:r>
    </w:p>
    <w:p w:rsidR="001F1CA9" w:rsidRDefault="001F1CA9" w:rsidP="00502687">
      <w:pPr>
        <w:pStyle w:val="ListParagraph"/>
        <w:numPr>
          <w:ilvl w:val="0"/>
          <w:numId w:val="13"/>
        </w:numPr>
        <w:spacing w:line="276" w:lineRule="auto"/>
      </w:pPr>
      <w:r>
        <w:t>Lifetime cover- Once an individual has a health insurance policy, an insurer may not cancel or refuse to renew such cover regardless of their claims experience</w:t>
      </w:r>
    </w:p>
    <w:p w:rsidR="001F1CA9" w:rsidRDefault="001F1CA9" w:rsidP="00502687">
      <w:pPr>
        <w:pStyle w:val="ListParagraph"/>
        <w:numPr>
          <w:ilvl w:val="0"/>
          <w:numId w:val="13"/>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502687">
      <w:pPr>
        <w:pStyle w:val="ListParagraph"/>
        <w:numPr>
          <w:ilvl w:val="0"/>
          <w:numId w:val="12"/>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502687">
      <w:pPr>
        <w:pStyle w:val="ListParagraph"/>
        <w:numPr>
          <w:ilvl w:val="0"/>
          <w:numId w:val="12"/>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F916AA">
      <w:pPr>
        <w:pStyle w:val="ListParagraph"/>
        <w:numPr>
          <w:ilvl w:val="0"/>
          <w:numId w:val="10"/>
        </w:numPr>
        <w:spacing w:line="276" w:lineRule="auto"/>
      </w:pPr>
      <w:r>
        <w:t>To monitor the health insurance mkt and advise the minister</w:t>
      </w:r>
    </w:p>
    <w:p w:rsidR="00F916AA" w:rsidRDefault="00F916AA" w:rsidP="00F916AA">
      <w:pPr>
        <w:pStyle w:val="ListParagraph"/>
        <w:numPr>
          <w:ilvl w:val="0"/>
          <w:numId w:val="10"/>
        </w:numPr>
        <w:spacing w:line="276" w:lineRule="auto"/>
      </w:pPr>
      <w:r>
        <w:t>To monitor the operation of the Health Insurance Acts and, where appropriate, to issue enforcement notices to enforce compliance with the acts</w:t>
      </w:r>
    </w:p>
    <w:p w:rsidR="00F916AA" w:rsidRDefault="00F916AA" w:rsidP="00F916AA">
      <w:pPr>
        <w:pStyle w:val="ListParagraph"/>
        <w:numPr>
          <w:ilvl w:val="0"/>
          <w:numId w:val="10"/>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F916AA">
      <w:pPr>
        <w:pStyle w:val="ListParagraph"/>
        <w:numPr>
          <w:ilvl w:val="0"/>
          <w:numId w:val="10"/>
        </w:numPr>
        <w:spacing w:line="276" w:lineRule="auto"/>
      </w:pPr>
      <w:r>
        <w:t>To take action it considers appropriate to raise the public’s awareness of their rights as consumers of health I</w:t>
      </w:r>
    </w:p>
    <w:p w:rsidR="00F916AA" w:rsidRDefault="00F916AA" w:rsidP="00F916AA">
      <w:pPr>
        <w:pStyle w:val="ListParagraph"/>
        <w:numPr>
          <w:ilvl w:val="0"/>
          <w:numId w:val="10"/>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502687">
      <w:pPr>
        <w:pStyle w:val="ListParagraph"/>
        <w:numPr>
          <w:ilvl w:val="0"/>
          <w:numId w:val="14"/>
        </w:numPr>
        <w:spacing w:line="276" w:lineRule="auto"/>
      </w:pPr>
      <w:r>
        <w:t>The provision that has been contravened and the steps to be take to rectify</w:t>
      </w:r>
    </w:p>
    <w:p w:rsidR="00502687" w:rsidRDefault="00502687" w:rsidP="00502687">
      <w:pPr>
        <w:pStyle w:val="ListParagraph"/>
        <w:numPr>
          <w:ilvl w:val="0"/>
          <w:numId w:val="14"/>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AD099C" w:rsidP="00AD099C">
      <w:pPr>
        <w:spacing w:line="276" w:lineRule="auto"/>
        <w:rPr>
          <w:b/>
          <w:color w:val="00B050"/>
        </w:rPr>
      </w:pPr>
      <w:r>
        <w:rPr>
          <w:b/>
          <w:color w:val="00B050"/>
        </w:rPr>
        <w:lastRenderedPageBreak/>
        <w:t>3- Agency and Relationship Management</w:t>
      </w:r>
    </w:p>
    <w:p w:rsidR="00AD099C" w:rsidRDefault="00AD099C" w:rsidP="00AD099C">
      <w:pPr>
        <w:pStyle w:val="ListParagraph"/>
        <w:numPr>
          <w:ilvl w:val="0"/>
          <w:numId w:val="15"/>
        </w:numPr>
        <w:spacing w:line="276" w:lineRule="auto"/>
        <w:rPr>
          <w:color w:val="FF0000"/>
        </w:rPr>
      </w:pPr>
      <w:r>
        <w:rPr>
          <w:color w:val="FF0000"/>
        </w:rPr>
        <w:t>Creation of an agency</w:t>
      </w:r>
    </w:p>
    <w:p w:rsidR="00AD099C" w:rsidRDefault="00AD099C" w:rsidP="00AD099C">
      <w:pPr>
        <w:pStyle w:val="ListParagraph"/>
        <w:spacing w:line="276" w:lineRule="auto"/>
      </w:pPr>
      <w:r>
        <w:t>Anyone who acts on behalf of another person is an agent</w:t>
      </w:r>
    </w:p>
    <w:p w:rsidR="00AD099C" w:rsidRDefault="00AD099C" w:rsidP="00AD099C">
      <w:pPr>
        <w:pStyle w:val="ListParagraph"/>
        <w:numPr>
          <w:ilvl w:val="0"/>
          <w:numId w:val="16"/>
        </w:numPr>
        <w:spacing w:line="276" w:lineRule="auto"/>
      </w:pPr>
      <w:r>
        <w:t>Broker- an insurance intermediary that provides their principal regulated activities on the basis of a fair analysis of the mkt</w:t>
      </w:r>
    </w:p>
    <w:p w:rsidR="00AD099C" w:rsidRDefault="00AD099C" w:rsidP="00AD099C">
      <w:pPr>
        <w:pStyle w:val="ListParagraph"/>
        <w:numPr>
          <w:ilvl w:val="0"/>
          <w:numId w:val="16"/>
        </w:numPr>
        <w:spacing w:line="276" w:lineRule="auto"/>
      </w:pPr>
      <w:r>
        <w:t>Agent- one who is authorised by a principal to bring that principal into a contractual relationship with another, a third party</w:t>
      </w:r>
    </w:p>
    <w:p w:rsidR="00AD099C" w:rsidRDefault="00AD099C" w:rsidP="00AD099C">
      <w:pPr>
        <w:pStyle w:val="ListParagraph"/>
        <w:numPr>
          <w:ilvl w:val="0"/>
          <w:numId w:val="16"/>
        </w:numPr>
        <w:spacing w:line="276" w:lineRule="auto"/>
      </w:pPr>
      <w:r>
        <w:t>Principal- a person for whom another acts as agent</w:t>
      </w:r>
    </w:p>
    <w:p w:rsidR="00AD099C" w:rsidRDefault="00AD099C" w:rsidP="00AD099C">
      <w:pPr>
        <w:pStyle w:val="ListParagraph"/>
        <w:numPr>
          <w:ilvl w:val="0"/>
          <w:numId w:val="16"/>
        </w:numPr>
        <w:spacing w:line="276" w:lineRule="auto"/>
      </w:pPr>
      <w:r>
        <w:t>Consent- the most common means of creating an agency between a principal and an agent</w:t>
      </w:r>
    </w:p>
    <w:p w:rsidR="00604FFA" w:rsidRDefault="00604FFA" w:rsidP="00604FFA">
      <w:pPr>
        <w:spacing w:line="276" w:lineRule="auto"/>
      </w:pPr>
    </w:p>
    <w:p w:rsidR="00604FFA" w:rsidRDefault="00604FFA" w:rsidP="00604FFA">
      <w:pPr>
        <w:pStyle w:val="ListParagraph"/>
        <w:numPr>
          <w:ilvl w:val="0"/>
          <w:numId w:val="15"/>
        </w:numPr>
        <w:spacing w:line="276" w:lineRule="auto"/>
        <w:rPr>
          <w:color w:val="FF0000"/>
        </w:rPr>
      </w:pPr>
      <w:r>
        <w:rPr>
          <w:color w:val="FF0000"/>
        </w:rPr>
        <w:t>Duties of an agent and a principal</w:t>
      </w:r>
    </w:p>
    <w:p w:rsidR="00604FFA" w:rsidRDefault="00604FFA" w:rsidP="00604FFA">
      <w:pPr>
        <w:pStyle w:val="ListParagraph"/>
        <w:numPr>
          <w:ilvl w:val="0"/>
          <w:numId w:val="20"/>
        </w:numPr>
        <w:spacing w:line="276" w:lineRule="auto"/>
      </w:pPr>
      <w:r>
        <w:t>Obedience- The prime duty of an agent is the duty to obey instructions</w:t>
      </w:r>
    </w:p>
    <w:p w:rsidR="00604FFA" w:rsidRDefault="00604FFA" w:rsidP="00604FFA">
      <w:pPr>
        <w:pStyle w:val="ListParagraph"/>
        <w:numPr>
          <w:ilvl w:val="0"/>
          <w:numId w:val="20"/>
        </w:numPr>
        <w:spacing w:line="276" w:lineRule="auto"/>
      </w:pPr>
      <w:r>
        <w:t>Personal performance- Agents must perform their duties imposed on them by the principal. Other than admin tasks i.e. typing, posting letters, they may not delegate their duties to someone else.</w:t>
      </w:r>
    </w:p>
    <w:p w:rsidR="00604FFA" w:rsidRDefault="00604FFA" w:rsidP="00604FFA">
      <w:pPr>
        <w:pStyle w:val="ListParagraph"/>
        <w:numPr>
          <w:ilvl w:val="0"/>
          <w:numId w:val="20"/>
        </w:numPr>
        <w:spacing w:line="276" w:lineRule="auto"/>
      </w:pPr>
      <w:r>
        <w:t>Due care and skill- A person must exercise due care and skill in the performance of all acts undertaken in the course of their duty as an agent.</w:t>
      </w:r>
    </w:p>
    <w:p w:rsidR="00604FFA" w:rsidRDefault="00604FFA" w:rsidP="00604FFA">
      <w:pPr>
        <w:pStyle w:val="ListParagraph"/>
        <w:numPr>
          <w:ilvl w:val="0"/>
          <w:numId w:val="20"/>
        </w:numPr>
        <w:spacing w:line="276" w:lineRule="auto"/>
      </w:pPr>
      <w:r>
        <w:t>Good faith- An agent has a fiduciary relationship (relationship that is recognised by law as being based on trust and responsibility). An agent must not allow their own interests to conflict with their duties to the principal</w:t>
      </w:r>
    </w:p>
    <w:p w:rsidR="00604FFA" w:rsidRDefault="00604FFA" w:rsidP="00604FFA">
      <w:pPr>
        <w:pStyle w:val="ListParagraph"/>
        <w:numPr>
          <w:ilvl w:val="0"/>
          <w:numId w:val="20"/>
        </w:numPr>
        <w:spacing w:line="276" w:lineRule="auto"/>
      </w:pPr>
      <w:r>
        <w:t>Accountability- An agent must account to their principal for all monies they receive on behalf of the principal</w:t>
      </w:r>
    </w:p>
    <w:p w:rsidR="00D869AF" w:rsidRDefault="00D869AF" w:rsidP="00604FFA">
      <w:pPr>
        <w:pStyle w:val="ListParagraph"/>
        <w:numPr>
          <w:ilvl w:val="0"/>
          <w:numId w:val="20"/>
        </w:numPr>
        <w:spacing w:line="276" w:lineRule="auto"/>
      </w:pPr>
      <w:r>
        <w:t>Remuneration- The agent has a right to remuneration (i.ie. payment) agreed by their principal. If none has been fixed, a reasonable remunerations as appropriate. In I, the remunerations unusually consists of commission</w:t>
      </w:r>
    </w:p>
    <w:p w:rsidR="00D869AF" w:rsidRDefault="00D869AF" w:rsidP="00604FFA">
      <w:pPr>
        <w:pStyle w:val="ListParagraph"/>
        <w:numPr>
          <w:ilvl w:val="0"/>
          <w:numId w:val="20"/>
        </w:numPr>
        <w:spacing w:line="276" w:lineRule="auto"/>
      </w:pPr>
      <w:r>
        <w:t>Indemnity- Subject to any express terms in the agency agreement, an agent has the right to claim from their principal an indemnity (payment) for all expenses/losses incurred in acting on the principals behalf</w:t>
      </w: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pStyle w:val="ListParagraph"/>
        <w:numPr>
          <w:ilvl w:val="0"/>
          <w:numId w:val="15"/>
        </w:numPr>
        <w:spacing w:line="276" w:lineRule="auto"/>
        <w:rPr>
          <w:color w:val="FF0000"/>
        </w:rPr>
      </w:pPr>
      <w:r>
        <w:rPr>
          <w:color w:val="FF0000"/>
        </w:rPr>
        <w:lastRenderedPageBreak/>
        <w:t>Termination of an Agency</w:t>
      </w:r>
    </w:p>
    <w:p w:rsidR="00D869AF" w:rsidRDefault="00D869AF" w:rsidP="00D869AF">
      <w:pPr>
        <w:pStyle w:val="ListParagraph"/>
        <w:spacing w:line="276" w:lineRule="auto"/>
      </w:pPr>
      <w:r>
        <w:t>In the case of bankruptcy, the agency can only be terminated of the agents bankruptcy prevents them from carrying out their duties. Surprisingly, the agent’s imprisonment is not grounds for termination</w:t>
      </w:r>
    </w:p>
    <w:p w:rsidR="00D869AF" w:rsidRDefault="00D869AF" w:rsidP="00D869AF">
      <w:pPr>
        <w:pStyle w:val="ListParagraph"/>
        <w:spacing w:line="276" w:lineRule="auto"/>
      </w:pPr>
      <w:r>
        <w:t>The agency can be terminated in any of the following ways</w:t>
      </w:r>
    </w:p>
    <w:p w:rsidR="00D869AF" w:rsidRDefault="00D869AF" w:rsidP="00D869AF">
      <w:pPr>
        <w:pStyle w:val="ListParagraph"/>
        <w:numPr>
          <w:ilvl w:val="0"/>
          <w:numId w:val="21"/>
        </w:numPr>
        <w:spacing w:line="276" w:lineRule="auto"/>
      </w:pPr>
      <w:r>
        <w:t>Mutual agreement by the principal and agent</w:t>
      </w:r>
    </w:p>
    <w:p w:rsidR="00D869AF" w:rsidRDefault="00D869AF" w:rsidP="00D869AF">
      <w:pPr>
        <w:pStyle w:val="ListParagraph"/>
        <w:numPr>
          <w:ilvl w:val="0"/>
          <w:numId w:val="21"/>
        </w:numPr>
        <w:spacing w:line="276" w:lineRule="auto"/>
      </w:pPr>
      <w:r>
        <w:t>According to the terms of cancellation in the agency agreement</w:t>
      </w:r>
    </w:p>
    <w:p w:rsidR="00D869AF" w:rsidRDefault="00D869AF" w:rsidP="00D869AF">
      <w:pPr>
        <w:pStyle w:val="ListParagraph"/>
        <w:numPr>
          <w:ilvl w:val="0"/>
          <w:numId w:val="21"/>
        </w:numPr>
        <w:spacing w:line="276" w:lineRule="auto"/>
      </w:pPr>
      <w:r>
        <w:t>Withdrawal by the principal, or revocations by the agent, other than according to the agreed terms</w:t>
      </w:r>
    </w:p>
    <w:p w:rsidR="00D869AF" w:rsidRDefault="00D869AF" w:rsidP="00D869AF">
      <w:pPr>
        <w:pStyle w:val="ListParagraph"/>
        <w:numPr>
          <w:ilvl w:val="0"/>
          <w:numId w:val="21"/>
        </w:numPr>
        <w:spacing w:line="276" w:lineRule="auto"/>
      </w:pPr>
      <w:r>
        <w:t>Automatically on death, bankruptcy or insanity of either party</w:t>
      </w:r>
    </w:p>
    <w:p w:rsidR="00D869AF" w:rsidRDefault="00D869AF" w:rsidP="00D869AF">
      <w:pPr>
        <w:spacing w:line="276" w:lineRule="auto"/>
      </w:pPr>
    </w:p>
    <w:p w:rsidR="00D869AF" w:rsidRDefault="00D869AF" w:rsidP="00D869AF">
      <w:pPr>
        <w:pStyle w:val="ListParagraph"/>
        <w:numPr>
          <w:ilvl w:val="0"/>
          <w:numId w:val="15"/>
        </w:numPr>
        <w:spacing w:line="276" w:lineRule="auto"/>
        <w:rPr>
          <w:color w:val="FF0000"/>
        </w:rPr>
      </w:pPr>
      <w:r>
        <w:rPr>
          <w:color w:val="FF0000"/>
        </w:rPr>
        <w:t>Agency and insurance</w:t>
      </w:r>
    </w:p>
    <w:p w:rsidR="00FB0D4E" w:rsidRDefault="00FB0D4E" w:rsidP="00FB0D4E">
      <w:pPr>
        <w:spacing w:line="276" w:lineRule="auto"/>
        <w:ind w:left="360"/>
        <w:rPr>
          <w:color w:val="FF0000"/>
        </w:rPr>
      </w:pPr>
      <w:r>
        <w:rPr>
          <w:color w:val="FF0000"/>
        </w:rPr>
        <w:t>D1- Roles and responsibilities of insurance intermediaries</w:t>
      </w:r>
    </w:p>
    <w:p w:rsidR="00FB0D4E" w:rsidRDefault="00FB0D4E" w:rsidP="00FB0D4E">
      <w:pPr>
        <w:spacing w:line="276" w:lineRule="auto"/>
        <w:ind w:left="720"/>
      </w:pPr>
      <w:r>
        <w:t>The definition of insurance mediation is any activity involved in proposing (proposer is a person, form or org applying for insurance- but not yet a policyholder/insured) or undertaking preparatory work for entering into insurance contracts, or of assisting in the administration and performance of insurance contracts that have been entered into- including dealing with claims.</w:t>
      </w:r>
    </w:p>
    <w:p w:rsidR="004E25D7" w:rsidRDefault="004E25D7" w:rsidP="00FB0D4E">
      <w:pPr>
        <w:spacing w:line="276" w:lineRule="auto"/>
        <w:ind w:left="720"/>
      </w:pPr>
      <w:r>
        <w:t>An intermediary can only use the word ‘independent’ in its name, where it:</w:t>
      </w:r>
    </w:p>
    <w:p w:rsidR="004E25D7" w:rsidRDefault="004E25D7" w:rsidP="004E25D7">
      <w:pPr>
        <w:pStyle w:val="ListParagraph"/>
        <w:numPr>
          <w:ilvl w:val="0"/>
          <w:numId w:val="27"/>
        </w:numPr>
        <w:spacing w:line="276" w:lineRule="auto"/>
      </w:pPr>
      <w:r>
        <w:t>Provides the regulated activity on the basis of a fair analysis of the market</w:t>
      </w:r>
    </w:p>
    <w:p w:rsidR="004E25D7" w:rsidRDefault="004E25D7" w:rsidP="004E25D7">
      <w:pPr>
        <w:pStyle w:val="ListParagraph"/>
        <w:numPr>
          <w:ilvl w:val="0"/>
          <w:numId w:val="27"/>
        </w:numPr>
        <w:spacing w:line="276" w:lineRule="auto"/>
      </w:pPr>
      <w:r>
        <w:t>Allows the consumer the option to pay in full the regulated activity by means of a fee</w:t>
      </w:r>
    </w:p>
    <w:p w:rsidR="004E25D7" w:rsidRDefault="004E25D7" w:rsidP="004E25D7">
      <w:pPr>
        <w:spacing w:line="276" w:lineRule="auto"/>
        <w:ind w:left="720"/>
      </w:pPr>
      <w:r>
        <w:t>Where an intermediary is tied to a single product producer, it must disclose this fact to the consumer in all communications in relation to that particular product or service. A tied insurance intermediary is any person who undertakes insurance mediation on behalf of insurance undertakings for products that are not in competition and, who act under the direction of those undertakings</w:t>
      </w:r>
      <w:r w:rsidR="002413AB">
        <w:t>.</w:t>
      </w:r>
    </w:p>
    <w:p w:rsidR="002413AB" w:rsidRDefault="002413AB" w:rsidP="002413AB">
      <w:pPr>
        <w:spacing w:line="276" w:lineRule="auto"/>
      </w:pPr>
    </w:p>
    <w:p w:rsidR="002413AB" w:rsidRDefault="002413AB" w:rsidP="002413AB">
      <w:pPr>
        <w:spacing w:line="276" w:lineRule="auto"/>
        <w:rPr>
          <w:color w:val="FF0000"/>
        </w:rPr>
      </w:pPr>
      <w:r>
        <w:rPr>
          <w:color w:val="FF0000"/>
        </w:rPr>
        <w:t>D2- Who is the principal of an insurance intermediary</w:t>
      </w:r>
    </w:p>
    <w:p w:rsidR="002413AB" w:rsidRDefault="002413AB" w:rsidP="002413AB">
      <w:pPr>
        <w:spacing w:line="276" w:lineRule="auto"/>
        <w:ind w:left="720"/>
      </w:pPr>
      <w:r>
        <w:t>Except in the case of a tied agent, an insurance intermediary s generally considered to be acting as an agent for their client. However, there are also some situations in which they are acting as an agent for the insurer.</w:t>
      </w:r>
    </w:p>
    <w:p w:rsidR="009E6149" w:rsidRDefault="009E6149" w:rsidP="009E6149">
      <w:pPr>
        <w:spacing w:line="276" w:lineRule="auto"/>
        <w:rPr>
          <w:color w:val="FF0000"/>
        </w:rPr>
      </w:pPr>
      <w:r>
        <w:rPr>
          <w:color w:val="FF0000"/>
        </w:rPr>
        <w:t>D2a- Agent of the client</w:t>
      </w:r>
    </w:p>
    <w:p w:rsidR="009E6149" w:rsidRDefault="009E6149" w:rsidP="009E6149">
      <w:pPr>
        <w:spacing w:line="276" w:lineRule="auto"/>
      </w:pPr>
      <w:r>
        <w:t>The intermediary is an agent of their client (the client is their principal) when:</w:t>
      </w:r>
    </w:p>
    <w:p w:rsidR="009E6149" w:rsidRDefault="009E6149" w:rsidP="009E6149">
      <w:pPr>
        <w:pStyle w:val="ListParagraph"/>
        <w:numPr>
          <w:ilvl w:val="0"/>
          <w:numId w:val="28"/>
        </w:numPr>
        <w:spacing w:line="276" w:lineRule="auto"/>
      </w:pPr>
      <w:r>
        <w:t>The intermediary gives general advice to the client as to the cover they require and the market to place their business</w:t>
      </w:r>
    </w:p>
    <w:p w:rsidR="009E6149" w:rsidRDefault="009E6149" w:rsidP="009E6149">
      <w:pPr>
        <w:pStyle w:val="ListParagraph"/>
        <w:numPr>
          <w:ilvl w:val="0"/>
          <w:numId w:val="28"/>
        </w:numPr>
        <w:spacing w:line="276" w:lineRule="auto"/>
      </w:pPr>
      <w:r>
        <w:t>The intermediary helps the client to complete a proposal form or adds info on their behalf</w:t>
      </w:r>
    </w:p>
    <w:p w:rsidR="009E6149" w:rsidRDefault="009E6149" w:rsidP="009E6149">
      <w:pPr>
        <w:pStyle w:val="ListParagraph"/>
        <w:numPr>
          <w:ilvl w:val="0"/>
          <w:numId w:val="28"/>
        </w:numPr>
        <w:spacing w:line="276" w:lineRule="auto"/>
      </w:pPr>
      <w:r>
        <w:t>The intermediary carries out a physical survey of the premises for the purpose of presenting the info, together with other risk details to the I market</w:t>
      </w:r>
    </w:p>
    <w:p w:rsidR="009E6149" w:rsidRDefault="000B3C06" w:rsidP="009E6149">
      <w:pPr>
        <w:pStyle w:val="ListParagraph"/>
        <w:numPr>
          <w:ilvl w:val="0"/>
          <w:numId w:val="28"/>
        </w:numPr>
        <w:spacing w:line="276" w:lineRule="auto"/>
      </w:pPr>
      <w:r>
        <w:lastRenderedPageBreak/>
        <w:t>The intermediary and the client defraud the insurer</w:t>
      </w:r>
    </w:p>
    <w:p w:rsidR="000B3C06" w:rsidRDefault="000B3C06" w:rsidP="009E6149">
      <w:pPr>
        <w:pStyle w:val="ListParagraph"/>
        <w:numPr>
          <w:ilvl w:val="0"/>
          <w:numId w:val="28"/>
        </w:numPr>
        <w:spacing w:line="276" w:lineRule="auto"/>
      </w:pPr>
      <w:r>
        <w:t>The intermediary gives the client about how to formulate their claim</w:t>
      </w:r>
    </w:p>
    <w:p w:rsidR="000B3C06" w:rsidRDefault="000B3C06" w:rsidP="000B3C06">
      <w:pPr>
        <w:spacing w:line="276" w:lineRule="auto"/>
        <w:rPr>
          <w:color w:val="FF0000"/>
        </w:rPr>
      </w:pPr>
      <w:r>
        <w:rPr>
          <w:color w:val="FF0000"/>
        </w:rPr>
        <w:t>D2b Agent of the insurer</w:t>
      </w:r>
    </w:p>
    <w:p w:rsidR="000B3C06" w:rsidRDefault="000B3C06" w:rsidP="000B3C06">
      <w:pPr>
        <w:pStyle w:val="ListParagraph"/>
        <w:numPr>
          <w:ilvl w:val="0"/>
          <w:numId w:val="29"/>
        </w:numPr>
        <w:spacing w:line="276" w:lineRule="auto"/>
      </w:pPr>
      <w:r>
        <w:t>The intermediary has express authority from the insurer to receive and handle proposal forms</w:t>
      </w:r>
    </w:p>
    <w:p w:rsidR="000B3C06" w:rsidRDefault="000B3C06" w:rsidP="000B3C06">
      <w:pPr>
        <w:pStyle w:val="ListParagraph"/>
        <w:numPr>
          <w:ilvl w:val="0"/>
          <w:numId w:val="29"/>
        </w:numPr>
        <w:spacing w:line="276" w:lineRule="auto"/>
      </w:pPr>
      <w:r>
        <w:t>The intermediary handles the forms according to a previous course of business with the insurer and within an implied authority that has arisen</w:t>
      </w:r>
    </w:p>
    <w:p w:rsidR="000B3C06" w:rsidRDefault="000B3C06" w:rsidP="000B3C06">
      <w:pPr>
        <w:pStyle w:val="ListParagraph"/>
        <w:numPr>
          <w:ilvl w:val="0"/>
          <w:numId w:val="29"/>
        </w:numPr>
        <w:spacing w:line="276" w:lineRule="auto"/>
      </w:pPr>
      <w:r>
        <w:t>The intermediary surveys and describes the property on the insurers behalf</w:t>
      </w:r>
    </w:p>
    <w:p w:rsidR="000B3C06" w:rsidRDefault="000B3C06" w:rsidP="000B3C06">
      <w:pPr>
        <w:pStyle w:val="ListParagraph"/>
        <w:numPr>
          <w:ilvl w:val="0"/>
          <w:numId w:val="29"/>
        </w:numPr>
        <w:spacing w:line="276" w:lineRule="auto"/>
      </w:pPr>
      <w:r>
        <w:t>The intermediary acts without express authority, and the insurer either subsequently ratifies this action or has ratified such actions in the past</w:t>
      </w:r>
    </w:p>
    <w:p w:rsidR="000B3C06" w:rsidRDefault="000B3C06" w:rsidP="000B3C06">
      <w:pPr>
        <w:pStyle w:val="ListParagraph"/>
        <w:numPr>
          <w:ilvl w:val="0"/>
          <w:numId w:val="29"/>
        </w:numPr>
        <w:spacing w:line="276" w:lineRule="auto"/>
      </w:pPr>
      <w:r>
        <w:t xml:space="preserve">The intermediary collects a premium </w:t>
      </w:r>
      <w:r w:rsidR="006448BA">
        <w:t>for an accepted proposal or renewal of an existing policy, in which case the premium is treated as having being paid to the insurer</w:t>
      </w:r>
    </w:p>
    <w:p w:rsidR="006448BA" w:rsidRDefault="006448BA" w:rsidP="000B3C06">
      <w:pPr>
        <w:pStyle w:val="ListParagraph"/>
        <w:numPr>
          <w:ilvl w:val="0"/>
          <w:numId w:val="29"/>
        </w:numPr>
        <w:spacing w:line="276" w:lineRule="auto"/>
      </w:pPr>
      <w:r>
        <w:t>The intermediary has express authority to handle claims</w:t>
      </w:r>
    </w:p>
    <w:p w:rsidR="006448BA" w:rsidRDefault="006448BA" w:rsidP="000B3C06">
      <w:pPr>
        <w:pStyle w:val="ListParagraph"/>
        <w:numPr>
          <w:ilvl w:val="0"/>
          <w:numId w:val="29"/>
        </w:numPr>
        <w:spacing w:line="276" w:lineRule="auto"/>
      </w:pPr>
      <w:r>
        <w:t>The insurer has given express authority to the intermediary under the terms of a delegated authority (authority granted to the agent of an insurer, usually in the context of a scheme arrangement, to issue policy documentation and possibly carry out limited underwriting and claims functions) scheme</w:t>
      </w:r>
    </w:p>
    <w:p w:rsidR="00CD5142" w:rsidRDefault="00CD5142" w:rsidP="00CD5142">
      <w:pPr>
        <w:spacing w:line="276" w:lineRule="auto"/>
      </w:pPr>
      <w:r>
        <w:t xml:space="preserve">The implication is that, in placing any </w:t>
      </w:r>
      <w:proofErr w:type="gramStart"/>
      <w:r>
        <w:t>I</w:t>
      </w:r>
      <w:proofErr w:type="gramEnd"/>
      <w:r>
        <w:t>, the intermediary (unless a tied agent) may act on behalf of both parties. IT is important to establish which of the parties, insurer or insured, is the principal at any point in the transaction</w:t>
      </w:r>
    </w:p>
    <w:p w:rsidR="00CD5142" w:rsidRDefault="00CD5142" w:rsidP="00CD5142">
      <w:pPr>
        <w:spacing w:line="276" w:lineRule="auto"/>
      </w:pPr>
      <w:r>
        <w:t xml:space="preserve">In the case of a tied agent, it is important to note that an insurer is responsible for any act or omission by an agent regarding the contract of </w:t>
      </w:r>
      <w:proofErr w:type="gramStart"/>
      <w:r>
        <w:t>I</w:t>
      </w:r>
      <w:proofErr w:type="gramEnd"/>
      <w:r>
        <w:t>, as of the agent was an employee of the insured</w:t>
      </w: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pStyle w:val="ListParagraph"/>
        <w:numPr>
          <w:ilvl w:val="0"/>
          <w:numId w:val="15"/>
        </w:numPr>
        <w:spacing w:line="276" w:lineRule="auto"/>
        <w:rPr>
          <w:color w:val="00B050"/>
        </w:rPr>
      </w:pPr>
      <w:r>
        <w:rPr>
          <w:color w:val="00B050"/>
        </w:rPr>
        <w:lastRenderedPageBreak/>
        <w:t>Terms of business</w:t>
      </w:r>
    </w:p>
    <w:p w:rsidR="00CD5142" w:rsidRDefault="00CD5142" w:rsidP="00CD5142">
      <w:pPr>
        <w:spacing w:line="276" w:lineRule="auto"/>
        <w:ind w:left="360"/>
      </w:pPr>
      <w:r>
        <w:t>The terms of business (AKA Terms of Business Agreement or Document)</w:t>
      </w:r>
      <w:r w:rsidR="00347172">
        <w:t xml:space="preserve"> must include:</w:t>
      </w:r>
    </w:p>
    <w:p w:rsidR="00347172" w:rsidRDefault="00347172" w:rsidP="00347172">
      <w:pPr>
        <w:pStyle w:val="ListParagraph"/>
        <w:numPr>
          <w:ilvl w:val="0"/>
          <w:numId w:val="30"/>
        </w:numPr>
        <w:spacing w:line="276" w:lineRule="auto"/>
      </w:pPr>
      <w:r>
        <w:t>Legal name, trading names, address and contact details of the regulated entity and the name of the group to which it belongs (if any)</w:t>
      </w:r>
    </w:p>
    <w:p w:rsidR="0081568F" w:rsidRDefault="0081568F" w:rsidP="00347172">
      <w:pPr>
        <w:pStyle w:val="ListParagraph"/>
        <w:numPr>
          <w:ilvl w:val="0"/>
          <w:numId w:val="30"/>
        </w:numPr>
        <w:spacing w:line="276" w:lineRule="auto"/>
      </w:pPr>
      <w:r>
        <w:t>Confirmation that the firm is authorised, licensed or registered, and the name of the competent authority (e.g. CB or another European regulatory authority)</w:t>
      </w:r>
    </w:p>
    <w:p w:rsidR="0081568F" w:rsidRDefault="0081568F" w:rsidP="00347172">
      <w:pPr>
        <w:pStyle w:val="ListParagraph"/>
        <w:numPr>
          <w:ilvl w:val="0"/>
          <w:numId w:val="30"/>
        </w:numPr>
        <w:spacing w:line="276" w:lineRule="auto"/>
      </w:pPr>
      <w:r>
        <w:t xml:space="preserve">Statement that is </w:t>
      </w:r>
      <w:proofErr w:type="spellStart"/>
      <w:r>
        <w:t>is</w:t>
      </w:r>
      <w:proofErr w:type="spellEnd"/>
      <w:r>
        <w:t xml:space="preserve"> subject to the B codes of Conduct</w:t>
      </w:r>
    </w:p>
    <w:p w:rsidR="0081568F" w:rsidRDefault="0081568F" w:rsidP="00347172">
      <w:pPr>
        <w:pStyle w:val="ListParagraph"/>
        <w:numPr>
          <w:ilvl w:val="0"/>
          <w:numId w:val="30"/>
        </w:numPr>
        <w:spacing w:line="276" w:lineRule="auto"/>
      </w:pPr>
      <w:r>
        <w:t>A description of the regulated activities carried out</w:t>
      </w:r>
    </w:p>
    <w:p w:rsidR="0081568F" w:rsidRDefault="0081568F" w:rsidP="00347172">
      <w:pPr>
        <w:pStyle w:val="ListParagraph"/>
        <w:numPr>
          <w:ilvl w:val="0"/>
          <w:numId w:val="30"/>
        </w:numPr>
        <w:spacing w:line="276" w:lineRule="auto"/>
      </w:pPr>
      <w:r>
        <w:t>Statement that the advice given to the consumer is based on a fair analysis of the mkt, a limited analysis of the mkt or, of the intermediary acts as a tied I intermediary for one or more I products</w:t>
      </w:r>
    </w:p>
    <w:p w:rsidR="0081568F" w:rsidRDefault="0081568F" w:rsidP="00347172">
      <w:pPr>
        <w:pStyle w:val="ListParagraph"/>
        <w:numPr>
          <w:ilvl w:val="0"/>
          <w:numId w:val="30"/>
        </w:numPr>
        <w:spacing w:line="276" w:lineRule="auto"/>
      </w:pPr>
      <w:r>
        <w:t>A general statement of the charges imposed directly, e.g. charges for making changes to a policy etc</w:t>
      </w:r>
    </w:p>
    <w:p w:rsidR="0081568F" w:rsidRDefault="0081568F" w:rsidP="00347172">
      <w:pPr>
        <w:pStyle w:val="ListParagraph"/>
        <w:numPr>
          <w:ilvl w:val="0"/>
          <w:numId w:val="30"/>
        </w:numPr>
        <w:spacing w:line="276" w:lineRule="auto"/>
      </w:pPr>
      <w:r>
        <w:t>A summary of the regulated entity’s policy on how it will use a consumers personal data, in compliance with the obligations of the Data Protection Acts and GPR</w:t>
      </w:r>
    </w:p>
    <w:p w:rsidR="0081568F" w:rsidRDefault="0081568F" w:rsidP="00347172">
      <w:pPr>
        <w:pStyle w:val="ListParagraph"/>
        <w:numPr>
          <w:ilvl w:val="0"/>
          <w:numId w:val="30"/>
        </w:numPr>
        <w:spacing w:line="276" w:lineRule="auto"/>
      </w:pPr>
      <w:r>
        <w:t>A summary of the firms policy on conflicts of interest, usually a statement of intent that the firm will seek to avoid an conflict of interest (situation or circumstance that might lead a firm/individual to take a course of action that is not necessarily in the best interest of their client, but favours the firm/individual)</w:t>
      </w:r>
    </w:p>
    <w:p w:rsidR="00437E44" w:rsidRDefault="00437E44" w:rsidP="00347172">
      <w:pPr>
        <w:pStyle w:val="ListParagraph"/>
        <w:numPr>
          <w:ilvl w:val="0"/>
          <w:numId w:val="30"/>
        </w:numPr>
        <w:spacing w:line="276" w:lineRule="auto"/>
      </w:pPr>
      <w:r>
        <w:t>Outline of what will happen in the event of default by the consumer, normally state that any failure to pay premiums due will result in policy cancellation or incurring a penalty</w:t>
      </w:r>
    </w:p>
    <w:p w:rsidR="00437E44" w:rsidRDefault="00437E44" w:rsidP="00347172">
      <w:pPr>
        <w:pStyle w:val="ListParagraph"/>
        <w:numPr>
          <w:ilvl w:val="0"/>
          <w:numId w:val="30"/>
        </w:numPr>
        <w:spacing w:line="276" w:lineRule="auto"/>
      </w:pPr>
      <w:r>
        <w:t>A summary of the regulated entity complaints procedure</w:t>
      </w:r>
    </w:p>
    <w:p w:rsidR="00437E44" w:rsidRDefault="00437E44" w:rsidP="00347172">
      <w:pPr>
        <w:pStyle w:val="ListParagraph"/>
        <w:numPr>
          <w:ilvl w:val="0"/>
          <w:numId w:val="30"/>
        </w:numPr>
        <w:spacing w:line="276" w:lineRule="auto"/>
      </w:pPr>
      <w:r>
        <w:t>If a member of a s</w:t>
      </w:r>
      <w:r w:rsidR="00AE284A">
        <w:t>tatutory compensation scheme (statutory/voluntary scheme that makes payments to affected persons following the failure of a financial services provider</w:t>
      </w:r>
    </w:p>
    <w:p w:rsidR="00AE284A" w:rsidRPr="00CD5142" w:rsidRDefault="00AE284A" w:rsidP="00347172">
      <w:pPr>
        <w:pStyle w:val="ListParagraph"/>
        <w:numPr>
          <w:ilvl w:val="0"/>
          <w:numId w:val="30"/>
        </w:numPr>
        <w:spacing w:line="276" w:lineRule="auto"/>
      </w:pPr>
      <w:r>
        <w:t>The effective date of the Terms of Business Agreement</w:t>
      </w:r>
    </w:p>
    <w:p w:rsidR="00D869AF" w:rsidRPr="00D869AF" w:rsidRDefault="00D869AF" w:rsidP="00FB0D4E">
      <w:pPr>
        <w:spacing w:line="276" w:lineRule="auto"/>
      </w:pP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Default="00A54359"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C5458A" w:rsidP="00A54359">
      <w:pPr>
        <w:pStyle w:val="ListParagraph"/>
        <w:spacing w:line="276" w:lineRule="auto"/>
        <w:ind w:left="0"/>
        <w:rPr>
          <w:b/>
          <w:color w:val="00B050"/>
        </w:rPr>
      </w:pPr>
      <w:r>
        <w:rPr>
          <w:b/>
          <w:color w:val="00B050"/>
        </w:rPr>
        <w:lastRenderedPageBreak/>
        <w:t>Chapter 4 Impact of the Central Bank Consumer Protection Code</w:t>
      </w:r>
    </w:p>
    <w:p w:rsidR="00C5458A" w:rsidRDefault="00C5458A" w:rsidP="00C5458A">
      <w:pPr>
        <w:pStyle w:val="ListParagraph"/>
        <w:numPr>
          <w:ilvl w:val="0"/>
          <w:numId w:val="31"/>
        </w:numPr>
        <w:spacing w:line="276" w:lineRule="auto"/>
        <w:rPr>
          <w:b/>
          <w:color w:val="00B050"/>
        </w:rPr>
      </w:pPr>
      <w:r>
        <w:rPr>
          <w:b/>
          <w:color w:val="00B050"/>
        </w:rPr>
        <w:t>Consumer Protection Code</w:t>
      </w:r>
    </w:p>
    <w:p w:rsidR="00C5458A" w:rsidRDefault="00C5458A" w:rsidP="00C5458A">
      <w:pPr>
        <w:spacing w:line="276" w:lineRule="auto"/>
        <w:ind w:left="360"/>
        <w:rPr>
          <w:b/>
          <w:color w:val="FF0000"/>
        </w:rPr>
      </w:pPr>
      <w:r>
        <w:rPr>
          <w:b/>
          <w:color w:val="FF0000"/>
        </w:rPr>
        <w:t>A1 Important Terms</w:t>
      </w:r>
    </w:p>
    <w:p w:rsidR="00C5458A" w:rsidRDefault="00396653" w:rsidP="00C5458A">
      <w:pPr>
        <w:spacing w:line="276" w:lineRule="auto"/>
        <w:ind w:left="360"/>
      </w:pPr>
      <w:r>
        <w:t>A phrase used extensively in the CPC is ‘on paper or on another durable medium (any instrument that allows info to be stored and accessible for future reference, for a required period of time, and prevents the stored info from being changed or reproduced)’</w:t>
      </w:r>
    </w:p>
    <w:p w:rsidR="00396653" w:rsidRDefault="00396653" w:rsidP="00396653">
      <w:pPr>
        <w:pStyle w:val="ListParagraph"/>
        <w:numPr>
          <w:ilvl w:val="0"/>
          <w:numId w:val="32"/>
        </w:numPr>
        <w:spacing w:line="276" w:lineRule="auto"/>
      </w:pPr>
      <w:r>
        <w:t>Customer- any person, form or org to whom the regulated entity provides or offers to provide an I product or service (for an intermediary term ‘client’ and ‘customer’ are interchangeable) and any person who requests such a product/service</w:t>
      </w:r>
    </w:p>
    <w:p w:rsidR="00396653" w:rsidRDefault="00396653" w:rsidP="00396653">
      <w:pPr>
        <w:pStyle w:val="ListParagraph"/>
        <w:numPr>
          <w:ilvl w:val="0"/>
          <w:numId w:val="32"/>
        </w:numPr>
        <w:spacing w:line="276" w:lineRule="auto"/>
      </w:pPr>
      <w:r>
        <w:t>Consumer- any of the following:</w:t>
      </w:r>
    </w:p>
    <w:p w:rsidR="00396653" w:rsidRDefault="00396653" w:rsidP="00396653">
      <w:pPr>
        <w:pStyle w:val="ListParagraph"/>
        <w:numPr>
          <w:ilvl w:val="1"/>
          <w:numId w:val="32"/>
        </w:numPr>
        <w:spacing w:line="276" w:lineRule="auto"/>
      </w:pPr>
      <w:r>
        <w:t>A person or group of persons, but not an incorporated body with an annual turnover in excess of €3m in the previous financial year (includes partnerships and other unincorporated bodies such as clubs, charities and trusts)</w:t>
      </w:r>
    </w:p>
    <w:p w:rsidR="00396653" w:rsidRDefault="00396653" w:rsidP="00396653">
      <w:pPr>
        <w:pStyle w:val="ListParagraph"/>
        <w:numPr>
          <w:ilvl w:val="1"/>
          <w:numId w:val="32"/>
        </w:numPr>
        <w:spacing w:line="276" w:lineRule="auto"/>
      </w:pPr>
      <w:r>
        <w:t>Incorporated bodies with an annual turnover of €3m or less in the previous financial year (provided not part of a group with a combined turnover more than €3m)</w:t>
      </w:r>
    </w:p>
    <w:p w:rsidR="00396653" w:rsidRPr="00396653" w:rsidRDefault="00396653" w:rsidP="00396653">
      <w:pPr>
        <w:pStyle w:val="ListParagraph"/>
        <w:numPr>
          <w:ilvl w:val="0"/>
          <w:numId w:val="32"/>
        </w:numPr>
        <w:spacing w:line="276" w:lineRule="auto"/>
      </w:pPr>
      <w:r>
        <w:t>Personal consumer- a consumer who is a natural person (private individual) acting outside their business, trade or profession</w:t>
      </w:r>
    </w:p>
    <w:p w:rsidR="008A1BFC" w:rsidRPr="006C6E47" w:rsidRDefault="00B50E02" w:rsidP="008A1BFC">
      <w:pPr>
        <w:ind w:left="1440"/>
      </w:pPr>
      <w:r>
        <w:t xml:space="preserve"> </w:t>
      </w:r>
    </w:p>
    <w:p w:rsidR="00295464" w:rsidRPr="00E97A0E" w:rsidRDefault="00295464" w:rsidP="00295464">
      <w:pPr>
        <w:spacing w:line="276" w:lineRule="auto"/>
        <w:rPr>
          <w:sz w:val="24"/>
          <w:szCs w:val="24"/>
        </w:rPr>
      </w:pPr>
    </w:p>
    <w:sectPr w:rsidR="00295464" w:rsidRPr="00E97A0E"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29A8"/>
    <w:multiLevelType w:val="hybridMultilevel"/>
    <w:tmpl w:val="506E0732"/>
    <w:lvl w:ilvl="0" w:tplc="5DE4740C">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0EB27501"/>
    <w:multiLevelType w:val="hybridMultilevel"/>
    <w:tmpl w:val="C46AC4B2"/>
    <w:lvl w:ilvl="0" w:tplc="636CC6B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nsid w:val="13903490"/>
    <w:multiLevelType w:val="hybridMultilevel"/>
    <w:tmpl w:val="83AE0E7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18FE09A7"/>
    <w:multiLevelType w:val="hybridMultilevel"/>
    <w:tmpl w:val="DCA2C37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1A015C89"/>
    <w:multiLevelType w:val="hybridMultilevel"/>
    <w:tmpl w:val="6ACA5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C15159D"/>
    <w:multiLevelType w:val="hybridMultilevel"/>
    <w:tmpl w:val="AAEA7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D1B5DE3"/>
    <w:multiLevelType w:val="hybridMultilevel"/>
    <w:tmpl w:val="332222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nsid w:val="2CC36391"/>
    <w:multiLevelType w:val="hybridMultilevel"/>
    <w:tmpl w:val="0BBA377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nsid w:val="36214B1D"/>
    <w:multiLevelType w:val="hybridMultilevel"/>
    <w:tmpl w:val="DB06F35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3">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nsid w:val="450D4528"/>
    <w:multiLevelType w:val="hybridMultilevel"/>
    <w:tmpl w:val="B240F51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nsid w:val="45865D83"/>
    <w:multiLevelType w:val="hybridMultilevel"/>
    <w:tmpl w:val="84E844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nsid w:val="492F57D2"/>
    <w:multiLevelType w:val="hybridMultilevel"/>
    <w:tmpl w:val="C83AF71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nsid w:val="4EEC06DE"/>
    <w:multiLevelType w:val="hybridMultilevel"/>
    <w:tmpl w:val="661E01B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1">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5F8424B2"/>
    <w:multiLevelType w:val="hybridMultilevel"/>
    <w:tmpl w:val="E0F6BA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nsid w:val="64421440"/>
    <w:multiLevelType w:val="hybridMultilevel"/>
    <w:tmpl w:val="3564CC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5">
    <w:nsid w:val="66ED6A70"/>
    <w:multiLevelType w:val="hybridMultilevel"/>
    <w:tmpl w:val="3288EF66"/>
    <w:lvl w:ilvl="0" w:tplc="BD10A088">
      <w:start w:val="3"/>
      <w:numFmt w:val="bullet"/>
      <w:lvlText w:val="-"/>
      <w:lvlJc w:val="left"/>
      <w:pPr>
        <w:ind w:left="1845" w:hanging="360"/>
      </w:pPr>
      <w:rPr>
        <w:rFonts w:ascii="Calibri" w:eastAsiaTheme="minorHAnsi" w:hAnsi="Calibri" w:cstheme="minorBidi" w:hint="default"/>
      </w:rPr>
    </w:lvl>
    <w:lvl w:ilvl="1" w:tplc="18090003" w:tentative="1">
      <w:start w:val="1"/>
      <w:numFmt w:val="bullet"/>
      <w:lvlText w:val="o"/>
      <w:lvlJc w:val="left"/>
      <w:pPr>
        <w:ind w:left="2565" w:hanging="360"/>
      </w:pPr>
      <w:rPr>
        <w:rFonts w:ascii="Courier New" w:hAnsi="Courier New" w:cs="Courier New" w:hint="default"/>
      </w:rPr>
    </w:lvl>
    <w:lvl w:ilvl="2" w:tplc="18090005" w:tentative="1">
      <w:start w:val="1"/>
      <w:numFmt w:val="bullet"/>
      <w:lvlText w:val=""/>
      <w:lvlJc w:val="left"/>
      <w:pPr>
        <w:ind w:left="3285" w:hanging="360"/>
      </w:pPr>
      <w:rPr>
        <w:rFonts w:ascii="Wingdings" w:hAnsi="Wingdings" w:hint="default"/>
      </w:rPr>
    </w:lvl>
    <w:lvl w:ilvl="3" w:tplc="18090001" w:tentative="1">
      <w:start w:val="1"/>
      <w:numFmt w:val="bullet"/>
      <w:lvlText w:val=""/>
      <w:lvlJc w:val="left"/>
      <w:pPr>
        <w:ind w:left="4005" w:hanging="360"/>
      </w:pPr>
      <w:rPr>
        <w:rFonts w:ascii="Symbol" w:hAnsi="Symbol" w:hint="default"/>
      </w:rPr>
    </w:lvl>
    <w:lvl w:ilvl="4" w:tplc="18090003" w:tentative="1">
      <w:start w:val="1"/>
      <w:numFmt w:val="bullet"/>
      <w:lvlText w:val="o"/>
      <w:lvlJc w:val="left"/>
      <w:pPr>
        <w:ind w:left="4725" w:hanging="360"/>
      </w:pPr>
      <w:rPr>
        <w:rFonts w:ascii="Courier New" w:hAnsi="Courier New" w:cs="Courier New" w:hint="default"/>
      </w:rPr>
    </w:lvl>
    <w:lvl w:ilvl="5" w:tplc="18090005" w:tentative="1">
      <w:start w:val="1"/>
      <w:numFmt w:val="bullet"/>
      <w:lvlText w:val=""/>
      <w:lvlJc w:val="left"/>
      <w:pPr>
        <w:ind w:left="5445" w:hanging="360"/>
      </w:pPr>
      <w:rPr>
        <w:rFonts w:ascii="Wingdings" w:hAnsi="Wingdings" w:hint="default"/>
      </w:rPr>
    </w:lvl>
    <w:lvl w:ilvl="6" w:tplc="18090001" w:tentative="1">
      <w:start w:val="1"/>
      <w:numFmt w:val="bullet"/>
      <w:lvlText w:val=""/>
      <w:lvlJc w:val="left"/>
      <w:pPr>
        <w:ind w:left="6165" w:hanging="360"/>
      </w:pPr>
      <w:rPr>
        <w:rFonts w:ascii="Symbol" w:hAnsi="Symbol" w:hint="default"/>
      </w:rPr>
    </w:lvl>
    <w:lvl w:ilvl="7" w:tplc="18090003" w:tentative="1">
      <w:start w:val="1"/>
      <w:numFmt w:val="bullet"/>
      <w:lvlText w:val="o"/>
      <w:lvlJc w:val="left"/>
      <w:pPr>
        <w:ind w:left="6885" w:hanging="360"/>
      </w:pPr>
      <w:rPr>
        <w:rFonts w:ascii="Courier New" w:hAnsi="Courier New" w:cs="Courier New" w:hint="default"/>
      </w:rPr>
    </w:lvl>
    <w:lvl w:ilvl="8" w:tplc="18090005" w:tentative="1">
      <w:start w:val="1"/>
      <w:numFmt w:val="bullet"/>
      <w:lvlText w:val=""/>
      <w:lvlJc w:val="left"/>
      <w:pPr>
        <w:ind w:left="7605" w:hanging="360"/>
      </w:pPr>
      <w:rPr>
        <w:rFonts w:ascii="Wingdings" w:hAnsi="Wingdings" w:hint="default"/>
      </w:rPr>
    </w:lvl>
  </w:abstractNum>
  <w:abstractNum w:abstractNumId="26">
    <w:nsid w:val="674B6491"/>
    <w:multiLevelType w:val="hybridMultilevel"/>
    <w:tmpl w:val="CF0824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9">
    <w:nsid w:val="7A3B7580"/>
    <w:multiLevelType w:val="hybridMultilevel"/>
    <w:tmpl w:val="EA4291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0">
    <w:nsid w:val="7A8A4070"/>
    <w:multiLevelType w:val="hybridMultilevel"/>
    <w:tmpl w:val="841C870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1">
    <w:nsid w:val="7F9C5524"/>
    <w:multiLevelType w:val="hybridMultilevel"/>
    <w:tmpl w:val="5A2E26B2"/>
    <w:lvl w:ilvl="0" w:tplc="BCF8FD0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5"/>
  </w:num>
  <w:num w:numId="2">
    <w:abstractNumId w:val="10"/>
  </w:num>
  <w:num w:numId="3">
    <w:abstractNumId w:val="25"/>
  </w:num>
  <w:num w:numId="4">
    <w:abstractNumId w:val="2"/>
  </w:num>
  <w:num w:numId="5">
    <w:abstractNumId w:val="13"/>
  </w:num>
  <w:num w:numId="6">
    <w:abstractNumId w:val="27"/>
  </w:num>
  <w:num w:numId="7">
    <w:abstractNumId w:val="9"/>
  </w:num>
  <w:num w:numId="8">
    <w:abstractNumId w:val="21"/>
  </w:num>
  <w:num w:numId="9">
    <w:abstractNumId w:val="16"/>
  </w:num>
  <w:num w:numId="10">
    <w:abstractNumId w:val="28"/>
  </w:num>
  <w:num w:numId="11">
    <w:abstractNumId w:val="30"/>
  </w:num>
  <w:num w:numId="12">
    <w:abstractNumId w:val="8"/>
  </w:num>
  <w:num w:numId="13">
    <w:abstractNumId w:val="23"/>
  </w:num>
  <w:num w:numId="14">
    <w:abstractNumId w:val="1"/>
  </w:num>
  <w:num w:numId="15">
    <w:abstractNumId w:val="0"/>
  </w:num>
  <w:num w:numId="16">
    <w:abstractNumId w:val="14"/>
  </w:num>
  <w:num w:numId="17">
    <w:abstractNumId w:val="26"/>
  </w:num>
  <w:num w:numId="18">
    <w:abstractNumId w:val="3"/>
  </w:num>
  <w:num w:numId="19">
    <w:abstractNumId w:val="20"/>
  </w:num>
  <w:num w:numId="20">
    <w:abstractNumId w:val="29"/>
  </w:num>
  <w:num w:numId="21">
    <w:abstractNumId w:val="18"/>
  </w:num>
  <w:num w:numId="22">
    <w:abstractNumId w:val="11"/>
  </w:num>
  <w:num w:numId="23">
    <w:abstractNumId w:val="4"/>
  </w:num>
  <w:num w:numId="24">
    <w:abstractNumId w:val="12"/>
  </w:num>
  <w:num w:numId="25">
    <w:abstractNumId w:val="7"/>
  </w:num>
  <w:num w:numId="26">
    <w:abstractNumId w:val="19"/>
  </w:num>
  <w:num w:numId="27">
    <w:abstractNumId w:val="24"/>
  </w:num>
  <w:num w:numId="28">
    <w:abstractNumId w:val="5"/>
  </w:num>
  <w:num w:numId="29">
    <w:abstractNumId w:val="6"/>
  </w:num>
  <w:num w:numId="30">
    <w:abstractNumId w:val="22"/>
  </w:num>
  <w:num w:numId="31">
    <w:abstractNumId w:val="31"/>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9FD"/>
    <w:rsid w:val="00021E8A"/>
    <w:rsid w:val="00042392"/>
    <w:rsid w:val="0007097B"/>
    <w:rsid w:val="000B3C06"/>
    <w:rsid w:val="000C4042"/>
    <w:rsid w:val="000D53FA"/>
    <w:rsid w:val="00120507"/>
    <w:rsid w:val="001B53B3"/>
    <w:rsid w:val="001F1CA9"/>
    <w:rsid w:val="001F4339"/>
    <w:rsid w:val="00220893"/>
    <w:rsid w:val="002413AB"/>
    <w:rsid w:val="0027522E"/>
    <w:rsid w:val="00295464"/>
    <w:rsid w:val="002B7B68"/>
    <w:rsid w:val="00347172"/>
    <w:rsid w:val="00351D4B"/>
    <w:rsid w:val="00396653"/>
    <w:rsid w:val="003F441E"/>
    <w:rsid w:val="00437E44"/>
    <w:rsid w:val="00445277"/>
    <w:rsid w:val="004E071E"/>
    <w:rsid w:val="004E25D7"/>
    <w:rsid w:val="00502687"/>
    <w:rsid w:val="00545EE6"/>
    <w:rsid w:val="00546C29"/>
    <w:rsid w:val="00591899"/>
    <w:rsid w:val="0059703C"/>
    <w:rsid w:val="005B2D04"/>
    <w:rsid w:val="00604FFA"/>
    <w:rsid w:val="00615DAD"/>
    <w:rsid w:val="006448BA"/>
    <w:rsid w:val="006863F8"/>
    <w:rsid w:val="006B42BA"/>
    <w:rsid w:val="006C6E47"/>
    <w:rsid w:val="00747C6C"/>
    <w:rsid w:val="00764365"/>
    <w:rsid w:val="00797D4D"/>
    <w:rsid w:val="00803DDA"/>
    <w:rsid w:val="0081568F"/>
    <w:rsid w:val="008A1BFC"/>
    <w:rsid w:val="009E6149"/>
    <w:rsid w:val="00A10687"/>
    <w:rsid w:val="00A26C07"/>
    <w:rsid w:val="00A54359"/>
    <w:rsid w:val="00AD099C"/>
    <w:rsid w:val="00AE284A"/>
    <w:rsid w:val="00AE7DAF"/>
    <w:rsid w:val="00B0730C"/>
    <w:rsid w:val="00B45C33"/>
    <w:rsid w:val="00B50E02"/>
    <w:rsid w:val="00B862CF"/>
    <w:rsid w:val="00BE6C76"/>
    <w:rsid w:val="00C5458A"/>
    <w:rsid w:val="00CC584F"/>
    <w:rsid w:val="00CD5142"/>
    <w:rsid w:val="00D001A2"/>
    <w:rsid w:val="00D802CB"/>
    <w:rsid w:val="00D869AF"/>
    <w:rsid w:val="00DA5A17"/>
    <w:rsid w:val="00DF6A4A"/>
    <w:rsid w:val="00E113B2"/>
    <w:rsid w:val="00E14114"/>
    <w:rsid w:val="00E449FD"/>
    <w:rsid w:val="00E84A9F"/>
    <w:rsid w:val="00E97A0E"/>
    <w:rsid w:val="00EF2C75"/>
    <w:rsid w:val="00F45560"/>
    <w:rsid w:val="00F87B0E"/>
    <w:rsid w:val="00F916AA"/>
    <w:rsid w:val="00FB0D4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4179</TotalTime>
  <Pages>18</Pages>
  <Words>4856</Words>
  <Characters>27685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32477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10</cp:revision>
  <cp:lastPrinted>2018-07-09T13:12:00Z</cp:lastPrinted>
  <dcterms:created xsi:type="dcterms:W3CDTF">2018-07-17T12:55:00Z</dcterms:created>
  <dcterms:modified xsi:type="dcterms:W3CDTF">2018-07-20T12:48:00Z</dcterms:modified>
</cp:coreProperties>
</file>