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2E4A7A"/>
          <w:sz w:val="28"/>
          <w:szCs w:val="28"/>
        </w:rPr>
        <w:t xml:space="preserve">STAT 112: Introduction to Statistics and Probability II</w:t>
      </w:r>
    </w:p>
    <w:p>
      <w:pPr>
        <w:spacing w:after="60" w:before="60"/>
        <w:jc w:val="center"/>
      </w:pPr>
      <w:r>
        <w:rPr>
          <w:color w:val="1F3864"/>
          <w:sz w:val="26"/>
          <w:szCs w:val="26"/>
        </w:rPr>
        <w:t xml:space="preserve">Lecture 1: Set Theory and Counting Processes</w:t>
      </w:r>
    </w:p>
    <w:p>
      <w:pPr>
        <w:spacing w:after="60" w:before="60"/>
        <w:jc w:val="center"/>
      </w:pPr>
      <w:r>
        <w:rPr>
          <w:b/>
          <w:bCs/>
          <w:color w:val="C00000"/>
          <w:sz w:val="24"/>
          <w:szCs w:val="24"/>
        </w:rPr>
        <w:t xml:space="preserve">Section 4 Exercises — Full Worked Solutions</w:t>
      </w:r>
    </w:p>
    <w:p>
      <w:pPr>
        <w:spacing w:after="480" w:before="60"/>
        <w:jc w:val="center"/>
      </w:pPr>
      <w:r>
        <w:rPr>
          <w:i/>
          <w:iCs/>
          <w:color w:val="555555"/>
          <w:sz w:val="20"/>
          <w:szCs w:val="20"/>
        </w:rPr>
        <w:t xml:space="preserve">Department of Statistics and Actuarial Science, University of Ghana, Legon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b/>
          <w:bCs/>
          <w:color w:val="2E4A7A"/>
          <w:sz w:val="30"/>
          <w:szCs w:val="30"/>
        </w:rPr>
        <w:t xml:space="preserve">Section 4 Exercises (Part 1)</w:t>
      </w:r>
    </w:p>
    <w:p>
      <w:pPr>
        <w:spacing w:after="60" w:before="60"/>
      </w:pPr>
      <w:r>
        <w:rPr>
          <w:sz w:val="22"/>
          <w:szCs w:val="22"/>
        </w:rPr>
        <w:t xml:space="preserve">These exercises apply the Three-Set Inclusion–Exclusion Principle and Venn diagrams.</w:t>
      </w:r>
    </w:p>
    <w:p>
      <w:pPr>
        <w:spacing w:after="60" w:before="60"/>
      </w:pPr>
      <w:r>
        <w:rPr>
          <w:sz w:val="22"/>
          <w:szCs w:val="22"/>
        </w:rPr>
        <w:t xml:space="preserve">Recall the key formula for three sets A, B, C:</w:t>
      </w:r>
    </w:p>
    <w:p>
      <w:pPr>
        <w:spacing w:after="60" w:before="60"/>
      </w:pPr>
      <w:r>
        <w:rPr>
          <w:sz w:val="22"/>
          <w:szCs w:val="22"/>
        </w:rPr>
        <w:t xml:space="preserve">n(A ∪ B ∪ C) = n(A) + n(B) + n(C) − n(A∩B) − n(A∩C) − n(B∩C) + n(A∩B∩C)</w:t>
      </w:r>
    </w:p>
    <w:p>
      <w:pPr>
        <w:spacing w:after="60" w:before="60"/>
      </w:pPr>
      <w:r>
        <w:rPr>
          <w:sz w:val="22"/>
          <w:szCs w:val="22"/>
        </w:rPr>
        <w:t xml:space="preserve">And the region labels: g = n(A∩B∩C); d = n(A∩B) − g; e = n(A∩C) − g; f = n(B∩C) − g;</w:t>
      </w:r>
    </w:p>
    <w:p>
      <w:pPr>
        <w:spacing w:after="60" w:before="60"/>
      </w:pPr>
      <w:r>
        <w:rPr>
          <w:sz w:val="22"/>
          <w:szCs w:val="22"/>
        </w:rPr>
        <w:t xml:space="preserve">a = n(A) − d − e − g;  b = n(B) − d − f − g;  c = n(C) − e − f − 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Question 1</w:t>
      </w:r>
    </w:p>
    <w:p>
      <w:pPr>
        <w:spacing w:after="60" w:before="60"/>
      </w:pPr>
      <w:r>
        <w:rPr>
          <w:sz w:val="22"/>
          <w:szCs w:val="22"/>
        </w:rPr>
        <w:t xml:space="preserve">A survey of 200 first-year UG students: 120 study Economics (E), 80 study Mathematics (M), 95 study English (L); 42 study both E and M, 35 study both M and L, 55 study both E and L, and 20 study all three.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(a) Venn Diagram — Filling all seven regions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Strategy: We start from the innermost region (all three) and work outward.</w:t>
      </w:r>
    </w:p>
    <w:p>
      <w:pPr>
        <w:spacing w:after="80" w:before="60"/>
        <w:ind w:left="360"/>
      </w:pPr>
      <w:r>
        <w:rPr>
          <w:b/>
          <w:bCs/>
          <w:sz w:val="22"/>
          <w:szCs w:val="22"/>
        </w:rPr>
        <w:t xml:space="preserve">Step 1 — Triple overlap:</w:t>
      </w:r>
      <w:r>
        <w:rPr>
          <w:sz w:val="22"/>
          <w:szCs w:val="22"/>
        </w:rPr>
        <w:t xml:space="preserve"> g = n(E∩M∩L) = 20</w:t>
      </w:r>
    </w:p>
    <w:p>
      <w:pPr>
        <w:spacing w:after="80" w:before="60"/>
        <w:ind w:left="360"/>
      </w:pPr>
      <w:r>
        <w:rPr>
          <w:b/>
          <w:bCs/>
          <w:sz w:val="22"/>
          <w:szCs w:val="22"/>
        </w:rPr>
        <w:t xml:space="preserve">Step 2 — Pairwise-only regions (subtract the triple):</w:t>
      </w:r>
      <w:r>
        <w:rPr>
          <w:sz w:val="22"/>
          <w:szCs w:val="22"/>
        </w:rPr>
        <w:t xml:space="preserve"/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  d = n(E∩M) − g = 42 − 20 = 22  (E and M only, not L)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  e = n(E∩L) − g = 55 − 20 = 35  (E and L only, not M)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  f = n(M∩L) − g = 35 − 20 = 15  (M and L only, not E)</w:t>
      </w:r>
    </w:p>
    <w:p>
      <w:pPr>
        <w:spacing w:after="80" w:before="60"/>
        <w:ind w:left="360"/>
      </w:pPr>
      <w:r>
        <w:rPr>
          <w:b/>
          <w:bCs/>
          <w:sz w:val="22"/>
          <w:szCs w:val="22"/>
        </w:rPr>
        <w:t xml:space="preserve">Step 3 — Single-set-only regions:</w:t>
      </w:r>
      <w:r>
        <w:rPr>
          <w:sz w:val="22"/>
          <w:szCs w:val="22"/>
        </w:rPr>
        <w:t xml:space="preserve"/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  a = n(E) − d − e − g = 120 − 22 − 35 − 20 = 43  (E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  b = n(M) − d − f − g = 80 − 22 − 15 − 20 = 23  (M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  c = n(L) − e − f − g = 95 − 35 − 15 − 20 = 25  (L only)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37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 (E only)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Economics only, not M, not L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43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 (M only)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Mathematics only, not E, not L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 (L only)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English only, not E, not M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 (E∩M only)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 and M, not L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 (E∩L only)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 and L, not M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 (M∩L only)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 and L, not E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 (E∩M∩L)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All three subjects</w:t>
            </w:r>
          </w:p>
        </w:tc>
        <w:tc>
          <w:tcPr>
            <w:tcW w:type="dxa" w:w="2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(b) How many study at least one subject?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We sum all seven inner regions (everyone inside the three circles).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n(E∪M∪L) = a + b + c + d + e + f + g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           = 43 + 23 + 25 + 22 + 35 + 15 + 20 = 183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183 students study at least one of the three subjects.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(c) How many study exactly one subject?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Exactly one subject means being in only one circle — regions a, b, and c.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Exactly one = a + b + c = 43 + 23 + 25 = 91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91 students study exactly one subject.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(d) How many study none of the three?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These students are outside all three circles. Subtract the union from the total.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None = n(S) − n(E∪M∪L) = 200 − 183 = 17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17 students study none of the three subjects.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Question 2</w:t>
      </w:r>
    </w:p>
    <w:p>
      <w:pPr>
        <w:spacing w:after="60" w:before="60"/>
      </w:pPr>
      <w:r>
        <w:rPr>
          <w:sz w:val="22"/>
          <w:szCs w:val="22"/>
        </w:rPr>
        <w:t xml:space="preserve">A school of 85 students: 45 play football (F), 38 basketball (K), 20 cricket (R). Further: n(F∩K) = 15, n(F∩R) = 10, n(K∩R) = 8, n(F∩K∩R) = 5.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Filling the regions first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Always find the innermost region first, then work outward.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g = n(F∩K∩R) = 5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d = n(F∩K) − g = 15 − 5 = 10  (F and K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e = n(F∩R) − g = 10 − 5 = 5   (F and R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f = n(K∩R) − g = 8 − 5 = 3    (K and R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a = n(F) − d − e − g = 45 − 10 − 5 − 5 = 25  (F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b = n(K) − d − f − g = 38 − 10 − 3 − 5 = 20  (K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c = n(R) − e − f − g = 20 − 5 − 3 − 5 = 7    (R only)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(a) How many play at least one sport?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This is the sum of all seven regions inside the circles.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n(F∪K∪R) = 25 + 20 + 7 + 10 + 5 + 3 + 5 = 75 students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Alternatively: n(F∪K∪R) = 45 + 38 + 20 − 15 − 10 − 8 + 5 = 75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75 students play at least one sport.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(b) How many play exactly two sports?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Exactly two sports means the pairwise-only regions: d, e, and f.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Exactly two = d + e + f = 10 + 5 + 3 = 18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18 students play exactly two sports.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(c) How many play none?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Students outside all three circles.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None = n(S) − n(F∪K∪R) = 85 − 75 = 10 students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Verification: 25+20+7+10+5+3+5+10 = 85 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10 students play none of the three sports.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Question 3</w:t>
      </w:r>
    </w:p>
    <w:p>
      <w:pPr>
        <w:spacing w:after="60" w:before="60"/>
      </w:pPr>
      <w:r>
        <w:rPr>
          <w:sz w:val="22"/>
          <w:szCs w:val="22"/>
        </w:rPr>
        <w:t xml:space="preserve">In a class of 100 students: 65 passed Mathematics (M), 45 English (E), 40 Science (S); pairwise: n(M∩E) = 25, n(M∩S) = 20, n(E∩S) = 15; 10 passed all three.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Filling the regions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g = n(M∩E∩S) = 10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d = n(M∩E) − g = 25 − 10 = 15  (M and E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e = n(M∩S) − g = 20 − 10 = 10  (M and S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f = n(E∩S) − g = 15 − 10 = 5    (E and S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a = n(M) − d − e − g = 65 − 15 − 10 − 10 = 30  (M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b = n(E) − d − f − g = 45 − 15 − 5 − 10 = 15   (E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c = n(S) − e − f − g = 40 − 10 − 5 − 10 = 15    (S only)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(a) Passed at least one subject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Using the Inclusion–Exclusion Principle directly: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n(M∪E∪S) = 65 + 45 + 40 − 25 − 20 − 15 + 10 = 100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Verification from regions: 30+15+15+15+10+5+10 = 100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100 students passed at least one subject (the whole class).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(b) Passed exactly two subjects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Exactly two means pairwise-only regions: d, e, and f.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Exactly two = d + e + f = 15 + 10 + 5 = 30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30 students passed exactly two subjects.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(c) Failed all three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Students outside all three circles. Since all 100 are inside: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Failed all = 100 − 100 = 0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No student failed all three subjects; every student passed at least one.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b/>
          <w:bCs/>
          <w:color w:val="2E4A7A"/>
          <w:sz w:val="30"/>
          <w:szCs w:val="30"/>
        </w:rPr>
        <w:t xml:space="preserve">Section 4 Exercises (Part 2)</w:t>
      </w:r>
    </w:p>
    <w:p>
      <w:pPr>
        <w:spacing w:after="60" w:before="60"/>
      </w:pPr>
      <w:r>
        <w:rPr>
          <w:sz w:val="22"/>
          <w:szCs w:val="22"/>
        </w:rPr>
        <w:t xml:space="preserve">These exercises extend the Inclusion–Exclusion Principle to real-world contexts and explore data consistency.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Question 4(a) — Banking Channel Usage Verification (Case Study 3)</w:t>
      </w:r>
    </w:p>
    <w:p>
      <w:pPr>
        <w:spacing w:after="60" w:before="60"/>
      </w:pPr>
      <w:r>
        <w:rPr>
          <w:sz w:val="22"/>
          <w:szCs w:val="22"/>
        </w:rPr>
        <w:t xml:space="preserve">A bank in Accra surveyed 300 customers: Mobile App (M), Internet Banking (I), ATM (A). n(M)=180, n(I)=150, n(A)=120; n(M∩I)=80, n(M∩A)=60, n(I∩A)=50; n(M∩I∩A)=30.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Filling the seven regions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g = n(M∩I∩A) = 30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d = n(M∩I) − g = 80 − 30 = 50  (M and I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e = n(M∩A) − g = 60 − 30 = 30  (M and A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f = n(I∩A) − g = 50 − 30 = 20   (I and A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a = n(M) − d − e − g = 180 − 50 − 30 − 30 = 70  (M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b = n(I) − d − f − g = 150 − 50 − 20 − 30 = 50   (I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c = n(A) − e − f − g = 120 − 30 − 20 − 30 = 40   (A only)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(a) At least one channel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Sum all seven regions OR apply the Inclusion–Exclusion formula.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n(M∪I∪A) = 180 + 150 + 120 − 80 − 60 − 50 + 30 = 290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290 customers use at least one digital banking channel.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(b) Exactly one channel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Only regions a, b, and c (single-set only).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Exactly one = 70 (M only) + 50 (I only) + 40 (A only) = 160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160 customers use exactly one channel.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(c) No channel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None = 300 − 290 = 10 customers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Verification: 70+50+40+50+30+20+30+10 = 300 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10 customers use none of the three channels.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Question 4(b) — Regional Health Authority Survey (Case Study)</w:t>
      </w:r>
    </w:p>
    <w:p>
      <w:pPr>
        <w:spacing w:after="60" w:before="60"/>
      </w:pPr>
      <w:r>
        <w:rPr>
          <w:sz w:val="22"/>
          <w:szCs w:val="22"/>
        </w:rPr>
        <w:t xml:space="preserve">A regional health authority surveyed 500 adults in the Ashanti Region. Let E = exercise regularly, N = eat nutritiously, A = avoid alcohol. n(E)=310, n(N)=260, n(A)=190; n(E∩N)=160, n(E∩A)=95, n(N∩A)=80; n(E∩N∩A)=50.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Filling the seven regions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g = n(E∩N∩A) = 50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d = n(E∩N) − g = 160 − 50 = 110  (E and N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e = n(E∩A) − g = 95 − 50 = 45    (E and A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f = n(N∩A) − g = 80 − 50 = 30     (N and A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a = n(E) − d − e − g = 310 − 110 − 45 − 50 = 105  (E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b = n(N) − d − f − g = 260 − 110 − 30 − 50 = 70   (N only)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c = n(A) − e − f − g = 190 − 45 − 30 − 50 = 65    (A only)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(a) At least one healthy behaviour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Apply the three-set Inclusion–Exclusion Principle.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n(E∪N∪A) = 310 + 260 + 190 − 160 − 95 − 80 + 50 = 475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475 adults have at least one healthy behaviour.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(b) All three healthy behaviours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n(E∩N∩A) = g = 50 adults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50 adults practise all three healthy behaviours.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(c) None of the three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None = 500 − 475 = 25 adults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25 adults have none of the three healthy behaviours.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(d) Exactly two healthy behaviours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Exactly two means the pairwise-only regions: d, e, and f.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Exactly two = d + e + f = 110 + 45 + 30 = 185 adults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Answer:</w:t>
            </w:r>
            <w:r>
              <w:rPr>
                <w:sz w:val="22"/>
                <w:szCs w:val="22"/>
              </w:rPr>
              <w:t xml:space="preserve"> 185 adults have exactly two healthy behaviours.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(e) Venn Diagram Region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4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 (E only)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Exercises regularly only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 (N only)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Eats nutritiously only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 (A only)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Avoids alcohol only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 (E∩N only)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 and N, not 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 (E∩A only)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 and A, not 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 (N∩A only)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 and A, not 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 (E∩N∩A)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three behaviours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Outside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None of the three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Question 4(c) — Data Inconsistency Challenge</w:t>
      </w:r>
    </w:p>
    <w:p>
      <w:pPr>
        <w:spacing w:after="60" w:before="60"/>
      </w:pPr>
      <w:r>
        <w:rPr>
          <w:sz w:val="22"/>
          <w:szCs w:val="22"/>
        </w:rPr>
        <w:t xml:space="preserve">A researcher claims: 500 Accra households, 320 own a TV (T), 275 a refrigerator (R), 180 an air conditioner (A), 150 own T and R, 90 own T and A, 85 own R and A, 60 own all three.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Applying the Inclusion–Exclusion Principle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We calculate n(T∪R∪A) using the three-set formula.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n(T∪R∪A) = n(T) + n(R) + n(A) − n(T∩R) − n(T∩A) − n(R∩A) + n(T∩R∩A)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              = 320 + 275 + 180 − 150 − 90 − 85 + 60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              = 775 − 325 + 60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              = 510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Is the data consistent?</w:t>
      </w:r>
    </w:p>
    <w:p>
      <w:pPr>
        <w:spacing w:after="100" w:before="60"/>
        <w:ind w:left="360"/>
      </w:pPr>
      <w:r>
        <w:rPr>
          <w:i/>
          <w:iCs/>
          <w:color w:val="555555"/>
          <w:sz w:val="22"/>
          <w:szCs w:val="22"/>
        </w:rPr>
        <w:t xml:space="preserve">For the data to be consistent, we need n(T∪R∪A) ≤ n(S) = 500.</w:t>
      </w:r>
    </w:p>
    <w:p>
      <w:pPr>
        <w:spacing w:after="80" w:before="60"/>
        <w:ind w:left="360"/>
      </w:pPr>
      <w:r>
        <w:rPr>
          <w:sz w:val="22"/>
          <w:szCs w:val="22"/>
        </w:rPr>
        <w:t xml:space="preserve">But n(T∪R∪A) = 510 &gt; 500 = n(S). This is a CONTRADICTION.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A7A" w:sz="4"/>
              <w:left w:val="single" w:color="2E4A7A" w:sz="12"/>
              <w:bottom w:val="single" w:color="2E4A7A" w:sz="4"/>
              <w:right w:val="single" w:color="2E4A7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Key Finding:</w:t>
            </w:r>
            <w:r>
              <w:rPr>
                <w:sz w:val="22"/>
                <w:szCs w:val="22"/>
              </w:rPr>
              <w:t xml:space="preserve"> The computed union (510 households) EXCEEDS the total sample size (500). This is mathematically impossible since no set can contain more elements than the universal set.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b/>
          <w:bCs/>
          <w:color w:val="2E4A7A"/>
          <w:sz w:val="24"/>
          <w:szCs w:val="24"/>
        </w:rPr>
        <w:t xml:space="preserve">What does this imply?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sz w:val="22"/>
          <w:szCs w:val="22"/>
        </w:rPr>
        <w:t xml:space="preserve">There is a data collection or recording error in the survey.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sz w:val="22"/>
          <w:szCs w:val="22"/>
        </w:rPr>
        <w:t xml:space="preserve">At least one of the reported figures (individual counts, pairwise overlaps, or the triple overlap) is incorrect.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sz w:val="22"/>
          <w:szCs w:val="22"/>
        </w:rPr>
        <w:t xml:space="preserve">The pairwise or triple overlap figures may have been underestimated, or the individual counts overestimated.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sz w:val="22"/>
          <w:szCs w:val="22"/>
        </w:rPr>
        <w:t xml:space="preserve">In practice, the researcher would need to re-verify the raw data, checking for double-counting or transcription errors.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i/>
          <w:iCs/>
          <w:color w:val="555555"/>
          <w:sz w:val="22"/>
          <w:szCs w:val="22"/>
        </w:rPr>
        <w:t xml:space="preserve">To check: if we adjust n(T∩R∩A) upward from 60 to 70, the union becomes 500 — exactly consistent. This suggests the triple overlap may have been underreported.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b/>
          <w:bCs/>
          <w:color w:val="2E4A7A"/>
          <w:sz w:val="30"/>
          <w:szCs w:val="30"/>
        </w:rPr>
        <w:t xml:space="preserve">Summary of All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4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3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Q1(b)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At least one subject (200 students)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183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Q1(c)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Exactly one subject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Q1(d)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None of the three subjects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Q2(a)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At least one sport (85 students)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Q2(b)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Exactly two sports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Q2(c)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None of the sports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Q3(a)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Passed at least one (100 students)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100 (all)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Q3(b)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Passed exactly two subjects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Q3(c)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Failed all three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Q4a(a)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At least one channel (300 customers)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290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Q4a(b)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Exactly one channel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Q4a(c)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 channel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Q4b(a)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At least one behaviour (500 adults)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475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Q4b(b)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three behaviours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Q4b(c)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None of the behaviours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Q4b(d)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Exactly two behaviours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185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Q4c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n(T∪R∪A) vs n(S)=500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510 &gt; 500: Inconsistent!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  <w:jc w:val="center"/>
      </w:pPr>
      <w:r>
        <w:rPr>
          <w:i/>
          <w:iCs/>
          <w:color w:val="888888"/>
          <w:sz w:val="18"/>
          <w:szCs w:val="18"/>
        </w:rPr>
        <w:t xml:space="preserve">STAT 112 | Department of Statistics and Actuarial Science | University of Ghana, Legon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E4A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2026-06-01T22:19:16.829Z</dcterms:created>
  <dcterms:modified xsi:type="dcterms:W3CDTF">2026-06-01T22:19:16.830Z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