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6598" w14:textId="77777777" w:rsidR="00854AD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3A6B"/>
          <w:sz w:val="32"/>
          <w:szCs w:val="32"/>
        </w:rPr>
        <w:t>GERSHON TETTEH AMANOR</w:t>
      </w:r>
    </w:p>
    <w:p w14:paraId="666C5487" w14:textId="695F9C66" w:rsidR="00854AD3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Statistical </w:t>
      </w:r>
      <w:r w:rsidR="004C302B">
        <w:rPr>
          <w:rFonts w:ascii="Calibri" w:eastAsia="Calibri" w:hAnsi="Calibri" w:cs="Calibri"/>
          <w:i/>
          <w:iCs/>
          <w:color w:val="555555"/>
          <w:sz w:val="19"/>
          <w:szCs w:val="19"/>
        </w:rPr>
        <w:t>Researcher • Data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r w:rsidR="004C302B">
        <w:rPr>
          <w:rFonts w:ascii="Calibri" w:eastAsia="Calibri" w:hAnsi="Calibri" w:cs="Calibri"/>
          <w:i/>
          <w:iCs/>
          <w:color w:val="555555"/>
          <w:sz w:val="19"/>
          <w:szCs w:val="19"/>
        </w:rPr>
        <w:t>Scientist • Actuarial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Analyst</w:t>
      </w:r>
    </w:p>
    <w:p w14:paraId="64F3B6DA" w14:textId="32DEC3F6" w:rsidR="00854AD3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Achimota, Accra, </w:t>
      </w:r>
      <w:r w:rsidR="004C302B">
        <w:rPr>
          <w:rFonts w:ascii="Calibri" w:eastAsia="Calibri" w:hAnsi="Calibri" w:cs="Calibri"/>
          <w:color w:val="555555"/>
          <w:sz w:val="18"/>
          <w:szCs w:val="18"/>
        </w:rPr>
        <w:t>Ghana • +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233 </w:t>
      </w:r>
      <w:r w:rsidR="004C302B">
        <w:rPr>
          <w:rFonts w:ascii="Calibri" w:eastAsia="Calibri" w:hAnsi="Calibri" w:cs="Calibri"/>
          <w:color w:val="555555"/>
          <w:sz w:val="18"/>
          <w:szCs w:val="18"/>
        </w:rPr>
        <w:t>248033482 • gershontettehamanor@gmail.com</w:t>
      </w:r>
    </w:p>
    <w:p w14:paraId="74BAB40A" w14:textId="1F323980" w:rsidR="00854AD3" w:rsidRDefault="00000000">
      <w:pPr>
        <w:pBdr>
          <w:bottom w:val="single" w:sz="8" w:space="4" w:color="2E75B6"/>
        </w:pBdr>
        <w:spacing w:after="60"/>
        <w:jc w:val="center"/>
      </w:pPr>
      <w:r>
        <w:rPr>
          <w:rFonts w:ascii="Calibri" w:eastAsia="Calibri" w:hAnsi="Calibri" w:cs="Calibri"/>
          <w:color w:val="1B3A6B"/>
          <w:sz w:val="17"/>
          <w:szCs w:val="17"/>
        </w:rPr>
        <w:t>github.com/Gershom-Tetteh-</w:t>
      </w:r>
      <w:r w:rsidR="004C302B">
        <w:rPr>
          <w:rFonts w:ascii="Calibri" w:eastAsia="Calibri" w:hAnsi="Calibri" w:cs="Calibri"/>
          <w:color w:val="1B3A6B"/>
          <w:sz w:val="17"/>
          <w:szCs w:val="17"/>
        </w:rPr>
        <w:t>Amanor • linkedin.com</w:t>
      </w:r>
      <w:r>
        <w:rPr>
          <w:rFonts w:ascii="Calibri" w:eastAsia="Calibri" w:hAnsi="Calibri" w:cs="Calibri"/>
          <w:color w:val="1B3A6B"/>
          <w:sz w:val="17"/>
          <w:szCs w:val="17"/>
        </w:rPr>
        <w:t>/in/gershon-tetteh-amanor-a9a</w:t>
      </w:r>
      <w:r w:rsidR="004C302B">
        <w:rPr>
          <w:rFonts w:ascii="Calibri" w:eastAsia="Calibri" w:hAnsi="Calibri" w:cs="Calibri"/>
          <w:color w:val="1B3A6B"/>
          <w:sz w:val="17"/>
          <w:szCs w:val="17"/>
        </w:rPr>
        <w:t>302268 • rpubs.com</w:t>
      </w:r>
      <w:r>
        <w:rPr>
          <w:rFonts w:ascii="Calibri" w:eastAsia="Calibri" w:hAnsi="Calibri" w:cs="Calibri"/>
          <w:color w:val="1B3A6B"/>
          <w:sz w:val="17"/>
          <w:szCs w:val="17"/>
        </w:rPr>
        <w:t>/gershon_tetteh_amanor</w:t>
      </w:r>
    </w:p>
    <w:p w14:paraId="3999E496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PROFESSIONAL SUMMARY</w:t>
      </w:r>
    </w:p>
    <w:p w14:paraId="5FE31932" w14:textId="159C2A2A" w:rsidR="00854AD3" w:rsidRDefault="00000000">
      <w:pPr>
        <w:spacing w:before="60" w:after="60"/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BSc Actuarial Science graduate (Second Class Honours, Upper Division, GPA 3.55/4.00) from the University of Ghana, with a strong foundation in statistical modelling, time series econometrics, machine learning, and reproducible research. Experienced in panel data analysis, survey methodology, and predictive analytics, with </w:t>
      </w:r>
      <w:r w:rsidR="002540CC">
        <w:rPr>
          <w:rFonts w:ascii="Calibri" w:eastAsia="Calibri" w:hAnsi="Calibri" w:cs="Calibri"/>
          <w:color w:val="111111"/>
          <w:sz w:val="18"/>
          <w:szCs w:val="18"/>
        </w:rPr>
        <w:t>interests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 in computational statistics, applied statistics, and the statistics of extremes. Committed to open science — 22+ public repositories on GitHub and multiple published analyses on RPubs.</w:t>
      </w:r>
    </w:p>
    <w:p w14:paraId="264A70AD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EDUCATION</w:t>
      </w:r>
    </w:p>
    <w:p w14:paraId="10D16AB4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BSc Actuarial Science — Second Class Honours, Upper Division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2022 – Sep 2025</w:t>
      </w:r>
    </w:p>
    <w:p w14:paraId="4CF7244D" w14:textId="6C5F1670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University of Ghana, Legon,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Accra | GPA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: 3.55 / 4.00</w:t>
      </w:r>
    </w:p>
    <w:p w14:paraId="40387E8E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Relevant coursework: Statistical Modelling, Time Series Analysis, Risk Theory, Regression Analysis, Financial Mathematics, Probability &amp; Stochastic Processes</w:t>
      </w:r>
    </w:p>
    <w:p w14:paraId="525BEC98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WASSCE — General Science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2018 – 2021</w:t>
      </w:r>
    </w:p>
    <w:p w14:paraId="2B906959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Achimota Secondary School, Accra</w:t>
      </w:r>
    </w:p>
    <w:p w14:paraId="5E2644E9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TECHNICAL SKILLS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340"/>
      </w:tblGrid>
      <w:tr w:rsidR="00854AD3" w14:paraId="170B49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D2E86B7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Programming</w:t>
            </w:r>
          </w:p>
        </w:tc>
        <w:tc>
          <w:tcPr>
            <w:tcW w:w="8340" w:type="dxa"/>
          </w:tcPr>
          <w:p w14:paraId="7CF32625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R (advanced), Python, SQL, HTML/CSS (basic)</w:t>
            </w:r>
          </w:p>
        </w:tc>
      </w:tr>
      <w:tr w:rsidR="00854AD3" w14:paraId="6C50A1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70DFCA0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ML &amp; Statistics</w:t>
            </w:r>
          </w:p>
        </w:tc>
        <w:tc>
          <w:tcPr>
            <w:tcW w:w="8340" w:type="dxa"/>
          </w:tcPr>
          <w:p w14:paraId="5EA147E9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Tidyverse, Scikit-learn, ARIMAX/ARIMA, Panel Regression, Decision Trees, Random Forest, Naïve Bayes, SVM, Clustering</w:t>
            </w:r>
          </w:p>
        </w:tc>
      </w:tr>
      <w:tr w:rsidR="00854AD3" w14:paraId="2261FA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C6079E7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BI &amp; Reporting</w:t>
            </w:r>
          </w:p>
        </w:tc>
        <w:tc>
          <w:tcPr>
            <w:tcW w:w="8340" w:type="dxa"/>
          </w:tcPr>
          <w:p w14:paraId="4C318256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Power BI, Tableau, Microsoft Excel (Advanced), LaTeX (Certified), R Markdown</w:t>
            </w:r>
          </w:p>
        </w:tc>
      </w:tr>
      <w:tr w:rsidR="00854AD3" w14:paraId="58EEC1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3E62B94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Platforms</w:t>
            </w:r>
          </w:p>
        </w:tc>
        <w:tc>
          <w:tcPr>
            <w:tcW w:w="8340" w:type="dxa"/>
          </w:tcPr>
          <w:p w14:paraId="50228FAD" w14:textId="77777777" w:rsidR="00854AD3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GitHub (22+ repos), RPubs, Kaggle</w:t>
            </w:r>
          </w:p>
        </w:tc>
      </w:tr>
    </w:tbl>
    <w:p w14:paraId="5A843907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PROJECTS</w:t>
      </w:r>
    </w:p>
    <w:p w14:paraId="1D8CB695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ARIMAX Forecasting of Ghana Government Expenditure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2025</w:t>
      </w:r>
    </w:p>
    <w:p w14:paraId="3A454154" w14:textId="68AB7D22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Published on RPubs &amp;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GitHub | R</w:t>
      </w:r>
    </w:p>
    <w:p w14:paraId="0DE80D22" w14:textId="27644EE1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Built a multi-variable time-series model to forecast Ghana’s government expenditure, drawing on four decades of macroeconomic data and economic theory to identify which drivers — population, revenue, GDP — </w:t>
      </w:r>
      <w:r w:rsidR="004C302B">
        <w:rPr>
          <w:rFonts w:ascii="Calibri" w:eastAsia="Calibri" w:hAnsi="Calibri" w:cs="Calibri"/>
          <w:color w:val="111111"/>
          <w:sz w:val="18"/>
          <w:szCs w:val="18"/>
        </w:rPr>
        <w:t>predict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 fiscal outcomes.</w:t>
      </w:r>
    </w:p>
    <w:p w14:paraId="1A4C8E1F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Rigorously evaluated five competing model specifications and demonstrated that incorporating macroeconomic context nearly halved forecast error compared to a univariate baseline — a meaningful improvement for budget planning purposes.</w:t>
      </w:r>
    </w:p>
    <w:p w14:paraId="05F4FAA8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Produced a 10-year fiscal forecast with uncertainty ranges usable for government budget planning; published as a fully reproducible open-access analysis on RPubs and GitHub.</w:t>
      </w:r>
    </w:p>
    <w:p w14:paraId="2240A5C5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Drivers of Economic Growth in Ghana — AHIES Panel Data Analysis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</w:t>
      </w:r>
    </w:p>
    <w:p w14:paraId="25244CE3" w14:textId="2B2D8D8A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Undergraduate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Thesis | University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of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Ghana |</w:t>
      </w:r>
      <w:r w:rsidR="004C302B" w:rsidRP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R |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Supervised by Dr. Eric Ocran, University of Ghana</w:t>
      </w:r>
    </w:p>
    <w:p w14:paraId="7CA65D87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Investigated whether Ghana’s economic growth was translating into better jobs — analysing national household survey panel data to track where workers were moving and whether those moves were improving their productivity.</w:t>
      </w:r>
    </w:p>
    <w:p w14:paraId="155F05AC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Found that Ghana’s headline growth masked a troubling structural shift: workers were leaving higher-productivity formal employment for lower-productivity informal work — growth without quality jobs, a finding with direct implications for labour policy.</w:t>
      </w:r>
    </w:p>
    <w:p w14:paraId="7969543F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Stroke Risk Prediction &amp; API Deployment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</w:t>
      </w:r>
    </w:p>
    <w:p w14:paraId="58D20100" w14:textId="78862E9F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GitHub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Repository | 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/ plumber</w:t>
      </w:r>
    </w:p>
    <w:p w14:paraId="0B7D509E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Built a stroke risk classifier in R, navigating the practical challenge of severe class imbalance in clinical data — where standard accuracy metrics mislead — and selecting the model that performed most reliably across both positive and negative cases.</w:t>
      </w:r>
    </w:p>
    <w:p w14:paraId="618A7B4A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Went beyond model-building to deployment — packaging the classifier as a live API so that risk scores could be generated in real time from patient inputs, bridging the gap between statistical analysis and practical clinical use.</w:t>
      </w:r>
    </w:p>
    <w:p w14:paraId="18A8A113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H1N1 Vaccine Uptake Classification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</w:t>
      </w:r>
    </w:p>
    <w:p w14:paraId="18380B8E" w14:textId="2857C904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Published on </w:t>
      </w:r>
      <w:r w:rsidR="004C302B">
        <w:rPr>
          <w:rFonts w:ascii="Calibri" w:eastAsia="Calibri" w:hAnsi="Calibri" w:cs="Calibri"/>
          <w:i/>
          <w:iCs/>
          <w:color w:val="555555"/>
          <w:sz w:val="18"/>
          <w:szCs w:val="18"/>
        </w:rPr>
        <w:t>RPubs | R</w:t>
      </w:r>
    </w:p>
    <w:p w14:paraId="391FFC29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Identified the strongest predictors of H1N1 vaccine uptake from a large public health dataset, finding that whether someone had received the seasonal flu vaccine — and whether they worked in healthcare — mattered far more than demographic factors alone.</w:t>
      </w:r>
    </w:p>
    <w:p w14:paraId="1B1985DE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WORK EXPERIENCE</w:t>
      </w:r>
    </w:p>
    <w:p w14:paraId="3D314860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lastRenderedPageBreak/>
        <w:t>Teaching Assistant — Statistics &amp; Statistical Computing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2025 – Present</w:t>
      </w:r>
    </w:p>
    <w:p w14:paraId="26B26398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Department of Statistics &amp; Actuarial Science, University of Ghana, Legon</w:t>
      </w:r>
    </w:p>
    <w:p w14:paraId="24A37418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Facilitate practical sessions in Statistics, Probability, Statistical Computing, and Actuarial Computing for undergraduate cohorts; support departmental research activities.</w:t>
      </w:r>
    </w:p>
    <w:p w14:paraId="2DA98733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Data Analyst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Oct 2025 – Dec 2025</w:t>
      </w:r>
    </w:p>
    <w:p w14:paraId="5BB47822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Ghana Statistical Service</w:t>
      </w:r>
    </w:p>
    <w:p w14:paraId="35718A91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Analysed national datasets and produced statistical reports informing policy; automated complex sampling workflows in R, significantly reducing processing time and improving data accuracy.</w:t>
      </w:r>
    </w:p>
    <w:p w14:paraId="5FDDAAD3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Statistical Methods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Sep 2024 – Nov 2024</w:t>
      </w:r>
    </w:p>
    <w:p w14:paraId="55EF4BCC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Ghana Statistical Service</w:t>
      </w:r>
    </w:p>
    <w:p w14:paraId="583BC792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Applied advanced sampling methodology and survey design techniques in R for national surveys; conducted data quality checks to ensure accuracy of published statistics.</w:t>
      </w:r>
    </w:p>
    <w:p w14:paraId="08640C8D" w14:textId="5974E00E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Data Collection &amp; Analysis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Aug 2023 – Sep </w:t>
      </w:r>
      <w:r w:rsidR="004C302B">
        <w:rPr>
          <w:rFonts w:ascii="Calibri" w:eastAsia="Calibri" w:hAnsi="Calibri" w:cs="Calibri"/>
          <w:i/>
          <w:iCs/>
          <w:color w:val="555555"/>
          <w:sz w:val="19"/>
          <w:szCs w:val="19"/>
        </w:rPr>
        <w:t>2023 |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Nov 2022 – Dec 2022</w:t>
      </w:r>
    </w:p>
    <w:p w14:paraId="01422EE7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Ghana Statistical Service</w:t>
      </w:r>
    </w:p>
    <w:p w14:paraId="630E17CD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Assisted in national data collection, statistical analysis, and report development under senior statisticians across two internship rotations.</w:t>
      </w:r>
    </w:p>
    <w:p w14:paraId="2EB4030B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Sales &amp; Marketing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Mar 2024 – Apr 2024</w:t>
      </w:r>
    </w:p>
    <w:p w14:paraId="4AE58DB2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Impact Life Insurance Company</w:t>
      </w:r>
    </w:p>
    <w:p w14:paraId="6379B131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Marketed life insurance products to clients; developed communication, client relations, and commercial awareness skills in a regulated financial services environment.</w:t>
      </w:r>
    </w:p>
    <w:p w14:paraId="4E8F823C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CERTIFICATIONS &amp; ACHIEVEMENTS</w:t>
      </w:r>
    </w:p>
    <w:p w14:paraId="7284250A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LaTeX Proficiency Certificate — Dept. of Statistics &amp; Actuarial Science, University of Ghana (Mar 2026)</w:t>
      </w:r>
    </w:p>
    <w:p w14:paraId="528DEA64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Kaggle: 1-Year Badge (Feb 2026), Vampire Badge (Feb 2025), Community Member Badge</w:t>
      </w:r>
    </w:p>
    <w:p w14:paraId="2965DE9D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LEADERSHIP &amp; EXTRACURRICULAR</w:t>
      </w:r>
    </w:p>
    <w:p w14:paraId="4419F02C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Vice President — Christian Students on Campus (CSOC), University of Ghana</w:t>
      </w:r>
    </w:p>
    <w:p w14:paraId="321F983C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Course Representative — Risk Management &amp; Insurance, University of Ghana (2024)</w:t>
      </w:r>
    </w:p>
    <w:p w14:paraId="011FFDE2" w14:textId="77777777" w:rsidR="00854AD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8"/>
          <w:szCs w:val="18"/>
        </w:rPr>
        <w:t>House Prefect — Achimota Secondary School (2020–2021)</w:t>
      </w:r>
    </w:p>
    <w:p w14:paraId="435B7089" w14:textId="77777777" w:rsidR="00854AD3" w:rsidRDefault="00000000">
      <w:pPr>
        <w:pBdr>
          <w:bottom w:val="single" w:sz="8" w:space="4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REFERENCES</w:t>
      </w:r>
    </w:p>
    <w:p w14:paraId="25F922C5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Dr. Eric Ocran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7294216F" w14:textId="77777777" w:rsidR="004C302B" w:rsidRDefault="00000000">
      <w:pPr>
        <w:spacing w:after="40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Senior Lecturer </w:t>
      </w:r>
    </w:p>
    <w:p w14:paraId="1832A475" w14:textId="77777777" w:rsidR="004C302B" w:rsidRDefault="00000000">
      <w:pPr>
        <w:spacing w:after="40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Dept. of Statistics &amp; Actuarial Science</w:t>
      </w:r>
    </w:p>
    <w:p w14:paraId="61B7AD31" w14:textId="61265FB6" w:rsidR="00854AD3" w:rsidRPr="004C302B" w:rsidRDefault="00000000">
      <w:pPr>
        <w:spacing w:after="40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University of Ghana</w:t>
      </w:r>
    </w:p>
    <w:p w14:paraId="5E7C1188" w14:textId="77777777" w:rsidR="00854AD3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Tel: +233 277470574   |   Email: eocran@ug.edu.gh</w:t>
      </w:r>
    </w:p>
    <w:p w14:paraId="58B97B5A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Prof. Richard Minkah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EBE0994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Associate Professor of Computational Statistics (Statistics of Extremes), University of Ghana</w:t>
      </w:r>
    </w:p>
    <w:p w14:paraId="3B826375" w14:textId="77777777" w:rsidR="00854AD3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Department of Statistics &amp; Actuarial Science, University of Ghana, Legon</w:t>
      </w:r>
    </w:p>
    <w:p w14:paraId="142E608A" w14:textId="77777777" w:rsidR="00854AD3" w:rsidRDefault="00000000">
      <w:pPr>
        <w:tabs>
          <w:tab w:val="right" w:pos="10440"/>
        </w:tabs>
        <w:spacing w:before="120" w:after="20"/>
      </w:pPr>
      <w:r>
        <w:rPr>
          <w:rFonts w:ascii="Calibri" w:eastAsia="Calibri" w:hAnsi="Calibri" w:cs="Calibri"/>
          <w:b/>
          <w:bCs/>
          <w:color w:val="1B3A6B"/>
        </w:rPr>
        <w:t>Mr. Isaac Kwame Afoakwa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23A4A39" w14:textId="77777777" w:rsidR="00854AD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Teacher, Achimota Secondary School, Accra</w:t>
      </w:r>
    </w:p>
    <w:p w14:paraId="213E6079" w14:textId="77777777" w:rsidR="00854AD3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Tel: +233 244446681   |   Email: afoisaac8@gmail.com</w:t>
      </w:r>
    </w:p>
    <w:sectPr w:rsidR="00854AD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01F2"/>
    <w:multiLevelType w:val="hybridMultilevel"/>
    <w:tmpl w:val="C572612A"/>
    <w:lvl w:ilvl="0" w:tplc="F2648496">
      <w:start w:val="1"/>
      <w:numFmt w:val="bullet"/>
      <w:lvlText w:val="●"/>
      <w:lvlJc w:val="left"/>
      <w:pPr>
        <w:ind w:left="720" w:hanging="360"/>
      </w:pPr>
    </w:lvl>
    <w:lvl w:ilvl="1" w:tplc="E8F0E6E2">
      <w:start w:val="1"/>
      <w:numFmt w:val="bullet"/>
      <w:lvlText w:val="○"/>
      <w:lvlJc w:val="left"/>
      <w:pPr>
        <w:ind w:left="1440" w:hanging="360"/>
      </w:pPr>
    </w:lvl>
    <w:lvl w:ilvl="2" w:tplc="192403E0">
      <w:start w:val="1"/>
      <w:numFmt w:val="bullet"/>
      <w:lvlText w:val="■"/>
      <w:lvlJc w:val="left"/>
      <w:pPr>
        <w:ind w:left="2160" w:hanging="360"/>
      </w:pPr>
    </w:lvl>
    <w:lvl w:ilvl="3" w:tplc="EC1A3506">
      <w:start w:val="1"/>
      <w:numFmt w:val="bullet"/>
      <w:lvlText w:val="●"/>
      <w:lvlJc w:val="left"/>
      <w:pPr>
        <w:ind w:left="2880" w:hanging="360"/>
      </w:pPr>
    </w:lvl>
    <w:lvl w:ilvl="4" w:tplc="8394259E">
      <w:start w:val="1"/>
      <w:numFmt w:val="bullet"/>
      <w:lvlText w:val="○"/>
      <w:lvlJc w:val="left"/>
      <w:pPr>
        <w:ind w:left="3600" w:hanging="360"/>
      </w:pPr>
    </w:lvl>
    <w:lvl w:ilvl="5" w:tplc="6D360FCE">
      <w:start w:val="1"/>
      <w:numFmt w:val="bullet"/>
      <w:lvlText w:val="■"/>
      <w:lvlJc w:val="left"/>
      <w:pPr>
        <w:ind w:left="4320" w:hanging="360"/>
      </w:pPr>
    </w:lvl>
    <w:lvl w:ilvl="6" w:tplc="B72482DA">
      <w:start w:val="1"/>
      <w:numFmt w:val="bullet"/>
      <w:lvlText w:val="●"/>
      <w:lvlJc w:val="left"/>
      <w:pPr>
        <w:ind w:left="5040" w:hanging="360"/>
      </w:pPr>
    </w:lvl>
    <w:lvl w:ilvl="7" w:tplc="5158F3D6">
      <w:start w:val="1"/>
      <w:numFmt w:val="bullet"/>
      <w:lvlText w:val="●"/>
      <w:lvlJc w:val="left"/>
      <w:pPr>
        <w:ind w:left="5760" w:hanging="360"/>
      </w:pPr>
    </w:lvl>
    <w:lvl w:ilvl="8" w:tplc="EA24F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852A4D"/>
    <w:multiLevelType w:val="hybridMultilevel"/>
    <w:tmpl w:val="FA7C1138"/>
    <w:lvl w:ilvl="0" w:tplc="0DACD5E0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sz w:val="18"/>
        <w:szCs w:val="18"/>
      </w:rPr>
    </w:lvl>
    <w:lvl w:ilvl="1" w:tplc="6EA2C8F2">
      <w:numFmt w:val="decimal"/>
      <w:lvlText w:val=""/>
      <w:lvlJc w:val="left"/>
    </w:lvl>
    <w:lvl w:ilvl="2" w:tplc="6E041BAE">
      <w:numFmt w:val="decimal"/>
      <w:lvlText w:val=""/>
      <w:lvlJc w:val="left"/>
    </w:lvl>
    <w:lvl w:ilvl="3" w:tplc="6A3C211C">
      <w:numFmt w:val="decimal"/>
      <w:lvlText w:val=""/>
      <w:lvlJc w:val="left"/>
    </w:lvl>
    <w:lvl w:ilvl="4" w:tplc="B4FEE2D0">
      <w:numFmt w:val="decimal"/>
      <w:lvlText w:val=""/>
      <w:lvlJc w:val="left"/>
    </w:lvl>
    <w:lvl w:ilvl="5" w:tplc="FB28E290">
      <w:numFmt w:val="decimal"/>
      <w:lvlText w:val=""/>
      <w:lvlJc w:val="left"/>
    </w:lvl>
    <w:lvl w:ilvl="6" w:tplc="4D2AC7E6">
      <w:numFmt w:val="decimal"/>
      <w:lvlText w:val=""/>
      <w:lvlJc w:val="left"/>
    </w:lvl>
    <w:lvl w:ilvl="7" w:tplc="5686D550">
      <w:numFmt w:val="decimal"/>
      <w:lvlText w:val=""/>
      <w:lvlJc w:val="left"/>
    </w:lvl>
    <w:lvl w:ilvl="8" w:tplc="153C03A2">
      <w:numFmt w:val="decimal"/>
      <w:lvlText w:val=""/>
      <w:lvlJc w:val="left"/>
    </w:lvl>
  </w:abstractNum>
  <w:num w:numId="1" w16cid:durableId="1152142203">
    <w:abstractNumId w:val="0"/>
    <w:lvlOverride w:ilvl="0">
      <w:startOverride w:val="1"/>
    </w:lvlOverride>
  </w:num>
  <w:num w:numId="2" w16cid:durableId="13848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D3"/>
    <w:rsid w:val="002540CC"/>
    <w:rsid w:val="004C302B"/>
    <w:rsid w:val="00854AD3"/>
    <w:rsid w:val="00C9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3089"/>
  <w15:docId w15:val="{E3FFF979-C37F-4604-9167-92769C82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Lucy Afriyie</cp:lastModifiedBy>
  <cp:revision>4</cp:revision>
  <dcterms:created xsi:type="dcterms:W3CDTF">2026-07-01T20:08:00Z</dcterms:created>
  <dcterms:modified xsi:type="dcterms:W3CDTF">2026-07-15T18:08:00Z</dcterms:modified>
</cp:coreProperties>
</file>