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itle"/>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O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yperlink"/>
                <w:noProof/>
              </w:rPr>
              <w:t>1.</w:t>
            </w:r>
            <w:r w:rsidR="00FE0105">
              <w:rPr>
                <w:rFonts w:asciiTheme="minorHAnsi" w:eastAsiaTheme="minorEastAsia" w:hAnsiTheme="minorHAnsi" w:cstheme="minorBidi"/>
                <w:noProof/>
                <w:lang w:val="en-US"/>
              </w:rPr>
              <w:tab/>
            </w:r>
            <w:r w:rsidR="00FE0105" w:rsidRPr="002B6E1C">
              <w:rPr>
                <w:rStyle w:val="Hyperlink"/>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472634">
          <w:pPr>
            <w:pStyle w:val="TO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yperlink"/>
                <w:noProof/>
              </w:rPr>
              <w:t>1.1.</w:t>
            </w:r>
            <w:r w:rsidR="00FE0105">
              <w:rPr>
                <w:rFonts w:asciiTheme="minorHAnsi" w:eastAsiaTheme="minorEastAsia" w:hAnsiTheme="minorHAnsi" w:cstheme="minorBidi"/>
                <w:noProof/>
                <w:lang w:val="en-US"/>
              </w:rPr>
              <w:tab/>
            </w:r>
            <w:r w:rsidR="00FE0105" w:rsidRPr="002B6E1C">
              <w:rPr>
                <w:rStyle w:val="Hyperlink"/>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472634">
          <w:pPr>
            <w:pStyle w:val="TO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yperlink"/>
                <w:noProof/>
              </w:rPr>
              <w:t>1.2.</w:t>
            </w:r>
            <w:r w:rsidR="00FE0105">
              <w:rPr>
                <w:rFonts w:asciiTheme="minorHAnsi" w:eastAsiaTheme="minorEastAsia" w:hAnsiTheme="minorHAnsi" w:cstheme="minorBidi"/>
                <w:noProof/>
                <w:lang w:val="en-US"/>
              </w:rPr>
              <w:tab/>
            </w:r>
            <w:r w:rsidR="00FE0105" w:rsidRPr="002B6E1C">
              <w:rPr>
                <w:rStyle w:val="Hyperlink"/>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472634">
          <w:pPr>
            <w:pStyle w:val="TO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yperlink"/>
                <w:noProof/>
              </w:rPr>
              <w:t>1.3.</w:t>
            </w:r>
            <w:r w:rsidR="00FE0105">
              <w:rPr>
                <w:rFonts w:asciiTheme="minorHAnsi" w:eastAsiaTheme="minorEastAsia" w:hAnsiTheme="minorHAnsi" w:cstheme="minorBidi"/>
                <w:noProof/>
                <w:lang w:val="en-US"/>
              </w:rPr>
              <w:tab/>
            </w:r>
            <w:r w:rsidR="00FE0105" w:rsidRPr="002B6E1C">
              <w:rPr>
                <w:rStyle w:val="Hyperlink"/>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472634">
          <w:pPr>
            <w:pStyle w:val="TO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yperlink"/>
                <w:noProof/>
              </w:rPr>
              <w:t>1.4.</w:t>
            </w:r>
            <w:r w:rsidR="00FE0105">
              <w:rPr>
                <w:rFonts w:asciiTheme="minorHAnsi" w:eastAsiaTheme="minorEastAsia" w:hAnsiTheme="minorHAnsi" w:cstheme="minorBidi"/>
                <w:noProof/>
                <w:lang w:val="en-US"/>
              </w:rPr>
              <w:tab/>
            </w:r>
            <w:r w:rsidR="00FE0105" w:rsidRPr="002B6E1C">
              <w:rPr>
                <w:rStyle w:val="Hyperlink"/>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472634">
          <w:pPr>
            <w:pStyle w:val="TO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yperlink"/>
                <w:noProof/>
              </w:rPr>
              <w:t>1.5.</w:t>
            </w:r>
            <w:r w:rsidR="00FE0105">
              <w:rPr>
                <w:rFonts w:asciiTheme="minorHAnsi" w:eastAsiaTheme="minorEastAsia" w:hAnsiTheme="minorHAnsi" w:cstheme="minorBidi"/>
                <w:noProof/>
                <w:lang w:val="en-US"/>
              </w:rPr>
              <w:tab/>
            </w:r>
            <w:r w:rsidR="00FE0105" w:rsidRPr="002B6E1C">
              <w:rPr>
                <w:rStyle w:val="Hyperlink"/>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472634">
          <w:pPr>
            <w:pStyle w:val="TO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yperlink"/>
                <w:noProof/>
              </w:rPr>
              <w:t>2.</w:t>
            </w:r>
            <w:r w:rsidR="00FE0105">
              <w:rPr>
                <w:rFonts w:asciiTheme="minorHAnsi" w:eastAsiaTheme="minorEastAsia" w:hAnsiTheme="minorHAnsi" w:cstheme="minorBidi"/>
                <w:noProof/>
                <w:lang w:val="en-US"/>
              </w:rPr>
              <w:tab/>
            </w:r>
            <w:r w:rsidR="00FE0105" w:rsidRPr="002B6E1C">
              <w:rPr>
                <w:rStyle w:val="Hyperlink"/>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472634">
          <w:pPr>
            <w:pStyle w:val="TO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yperlink"/>
                <w:noProof/>
              </w:rPr>
              <w:t>2.1.</w:t>
            </w:r>
            <w:r w:rsidR="00FE0105">
              <w:rPr>
                <w:rFonts w:asciiTheme="minorHAnsi" w:eastAsiaTheme="minorEastAsia" w:hAnsiTheme="minorHAnsi" w:cstheme="minorBidi"/>
                <w:noProof/>
                <w:lang w:val="en-US"/>
              </w:rPr>
              <w:tab/>
            </w:r>
            <w:r w:rsidR="00FE0105" w:rsidRPr="002B6E1C">
              <w:rPr>
                <w:rStyle w:val="Hyperlink"/>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472634">
          <w:pPr>
            <w:pStyle w:val="TO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yperlink"/>
                <w:noProof/>
              </w:rPr>
              <w:t>2.2.</w:t>
            </w:r>
            <w:r w:rsidR="00FE0105">
              <w:rPr>
                <w:rFonts w:asciiTheme="minorHAnsi" w:eastAsiaTheme="minorEastAsia" w:hAnsiTheme="minorHAnsi" w:cstheme="minorBidi"/>
                <w:noProof/>
                <w:lang w:val="en-US"/>
              </w:rPr>
              <w:tab/>
            </w:r>
            <w:r w:rsidR="00FE0105" w:rsidRPr="002B6E1C">
              <w:rPr>
                <w:rStyle w:val="Hyperlink"/>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Heading1"/>
        <w:contextualSpacing w:val="0"/>
      </w:pPr>
      <w:bookmarkStart w:id="1" w:name="_4rcvgyuyxw8p" w:colFirst="0" w:colLast="0"/>
      <w:bookmarkEnd w:id="1"/>
      <w:r>
        <w:br w:type="page"/>
      </w:r>
    </w:p>
    <w:p w:rsidR="0040678A" w:rsidRDefault="005841DA">
      <w:pPr>
        <w:pStyle w:val="Heading1"/>
        <w:numPr>
          <w:ilvl w:val="0"/>
          <w:numId w:val="1"/>
        </w:numPr>
      </w:pPr>
      <w:bookmarkStart w:id="2" w:name="_Toc527673233"/>
      <w:r>
        <w:lastRenderedPageBreak/>
        <w:t>Planificación</w:t>
      </w:r>
      <w:bookmarkEnd w:id="2"/>
    </w:p>
    <w:p w:rsidR="0040678A" w:rsidRDefault="005841DA">
      <w:pPr>
        <w:pStyle w:val="Heading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Heading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eGrid"/>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Heading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GridTable1Light-Accent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Heading2"/>
        <w:numPr>
          <w:ilvl w:val="1"/>
          <w:numId w:val="1"/>
        </w:numPr>
      </w:pPr>
      <w:bookmarkStart w:id="12" w:name="_t9nqhmhnhxwj" w:colFirst="0" w:colLast="0"/>
      <w:bookmarkStart w:id="13" w:name="_Toc527673237"/>
      <w:bookmarkEnd w:id="12"/>
      <w:r>
        <w:t>Herramientas, entorno e infraestructura</w:t>
      </w:r>
      <w:bookmarkEnd w:id="13"/>
    </w:p>
    <w:tbl>
      <w:tblPr>
        <w:tblStyle w:val="PlainTable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ListParagraph"/>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t>Git</w:t>
            </w:r>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ListParagraph"/>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Glassfish</w:t>
            </w:r>
            <w:proofErr w:type="spellEnd"/>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ListParagraph"/>
              <w:ind w:left="0"/>
              <w:contextualSpacing w:val="0"/>
            </w:pPr>
            <w:r>
              <w:t>And</w:t>
            </w:r>
            <w:r w:rsidR="00B30360">
              <w:t>r</w:t>
            </w:r>
            <w:r>
              <w:t>o</w:t>
            </w:r>
            <w:r w:rsidR="00B30360">
              <w:t>id Studio</w:t>
            </w:r>
          </w:p>
        </w:tc>
        <w:tc>
          <w:tcPr>
            <w:tcW w:w="6302" w:type="dxa"/>
          </w:tcPr>
          <w:p w:rsidR="00B30360" w:rsidRDefault="00B30360" w:rsidP="00F9019D">
            <w:pPr>
              <w:pStyle w:val="ListParagraph"/>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Postgresql</w:t>
            </w:r>
            <w:proofErr w:type="spellEnd"/>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Heroku</w:t>
            </w:r>
            <w:proofErr w:type="spellEnd"/>
          </w:p>
        </w:tc>
        <w:tc>
          <w:tcPr>
            <w:tcW w:w="6302" w:type="dxa"/>
          </w:tcPr>
          <w:p w:rsidR="00B30360" w:rsidRDefault="00B30360" w:rsidP="00F9019D">
            <w:pPr>
              <w:pStyle w:val="ListParagraph"/>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Heading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GridTable1Light"/>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8B1262">
              <w:rPr>
                <w:rFonts w:ascii="Calibri" w:eastAsia="Times New Roman" w:hAnsi="Calibri" w:cs="Calibri"/>
                <w:color w:val="000000"/>
                <w:lang w:val="es-PE" w:eastAsia="es-PE"/>
              </w:rPr>
              <w:t>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Heading1"/>
        <w:ind w:left="720"/>
      </w:pPr>
    </w:p>
    <w:p w:rsidR="001D11BC" w:rsidRDefault="001D11BC" w:rsidP="001D11BC">
      <w:pPr>
        <w:pStyle w:val="Heading1"/>
        <w:ind w:left="720"/>
      </w:pPr>
      <w:r>
        <w:br w:type="column"/>
      </w:r>
    </w:p>
    <w:p w:rsidR="00EF28B5" w:rsidRDefault="00EF28B5" w:rsidP="00EF28B5">
      <w:pPr>
        <w:pStyle w:val="Heading1"/>
        <w:numPr>
          <w:ilvl w:val="0"/>
          <w:numId w:val="1"/>
        </w:numPr>
      </w:pPr>
      <w:bookmarkStart w:id="16" w:name="_Toc527673239"/>
      <w:r>
        <w:t>Identificación</w:t>
      </w:r>
      <w:bookmarkEnd w:id="16"/>
    </w:p>
    <w:p w:rsidR="00121703" w:rsidRPr="00121703" w:rsidRDefault="00EF28B5" w:rsidP="00121703">
      <w:pPr>
        <w:pStyle w:val="Heading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8B126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Heading2"/>
        <w:numPr>
          <w:ilvl w:val="1"/>
          <w:numId w:val="1"/>
        </w:numPr>
      </w:pPr>
      <w:bookmarkStart w:id="18" w:name="_Toc527673241"/>
      <w:r>
        <w:t>Definición de la Nomenclatura</w:t>
      </w:r>
      <w:bookmarkEnd w:id="18"/>
    </w:p>
    <w:p w:rsidR="00003B41" w:rsidRDefault="00003B41" w:rsidP="00003B41">
      <w:pPr>
        <w:pStyle w:val="ListParagraph"/>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ListParagraph"/>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ListParagraph"/>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ListParagraph"/>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ListParagraph"/>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ListParagraph"/>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ListParagraph"/>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ListParagraph"/>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ListParagraph"/>
        <w:spacing w:after="0" w:line="240" w:lineRule="auto"/>
        <w:contextualSpacing w:val="0"/>
        <w:rPr>
          <w:rFonts w:eastAsia="Times New Roman"/>
          <w:color w:val="000000"/>
          <w:lang w:val="es-PE" w:eastAsia="es-PE"/>
        </w:rPr>
      </w:pPr>
    </w:p>
    <w:p w:rsidR="00123E43" w:rsidRDefault="00123E43" w:rsidP="00123E43">
      <w:pPr>
        <w:pStyle w:val="ListParagraph"/>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ListParagraph"/>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ListParagraph"/>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ListParagraph"/>
        <w:spacing w:after="0" w:line="240" w:lineRule="auto"/>
        <w:rPr>
          <w:rFonts w:eastAsia="Times New Roman"/>
          <w:color w:val="000000"/>
          <w:lang w:val="es-ES" w:eastAsia="es-PE"/>
        </w:rPr>
      </w:pPr>
    </w:p>
    <w:p w:rsidR="00840B9C" w:rsidRDefault="00897BEA" w:rsidP="00897BEA">
      <w:pPr>
        <w:pStyle w:val="ListParagraph"/>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ListParagraph"/>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ListParagraph"/>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ListParagraph"/>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ListParagraph"/>
        <w:spacing w:after="0" w:line="240" w:lineRule="auto"/>
        <w:ind w:left="1440"/>
        <w:rPr>
          <w:rFonts w:eastAsia="Times New Roman"/>
          <w:color w:val="000000"/>
          <w:lang w:val="es-ES" w:eastAsia="es-PE"/>
        </w:rPr>
      </w:pPr>
    </w:p>
    <w:p w:rsidR="00770AC4" w:rsidRDefault="00770AC4" w:rsidP="00770AC4">
      <w:pPr>
        <w:pStyle w:val="ListParagraph"/>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ListParagraph"/>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ListParagraph"/>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ListParagraph"/>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ListParagraph"/>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ListParagraph"/>
        <w:numPr>
          <w:ilvl w:val="0"/>
          <w:numId w:val="15"/>
        </w:numPr>
        <w:rPr>
          <w:lang w:val="es-ES"/>
        </w:rPr>
      </w:pPr>
      <w:r>
        <w:rPr>
          <w:lang w:val="es-ES"/>
        </w:rPr>
        <w:t>Caso de uso 001: Registro de viaje</w:t>
      </w:r>
    </w:p>
    <w:p w:rsidR="002F42A5" w:rsidRDefault="002F42A5" w:rsidP="002F42A5">
      <w:pPr>
        <w:pStyle w:val="ListParagraph"/>
        <w:ind w:left="1440"/>
        <w:rPr>
          <w:lang w:val="es-ES"/>
        </w:rPr>
      </w:pPr>
      <w:r>
        <w:rPr>
          <w:lang w:val="es-ES"/>
        </w:rPr>
        <w:t>STSM_CU001_REGVIA</w:t>
      </w:r>
    </w:p>
    <w:p w:rsidR="002F42A5" w:rsidRDefault="002F42A5" w:rsidP="002F42A5">
      <w:pPr>
        <w:pStyle w:val="ListParagraph"/>
        <w:numPr>
          <w:ilvl w:val="0"/>
          <w:numId w:val="15"/>
        </w:numPr>
        <w:rPr>
          <w:lang w:val="es-ES"/>
        </w:rPr>
      </w:pPr>
      <w:r>
        <w:rPr>
          <w:lang w:val="es-ES"/>
        </w:rPr>
        <w:t>Caso de uso 002:  Administración de pasajeros</w:t>
      </w:r>
    </w:p>
    <w:p w:rsidR="002F42A5" w:rsidRPr="002F42A5" w:rsidRDefault="002F42A5" w:rsidP="002F42A5">
      <w:pPr>
        <w:pStyle w:val="ListParagraph"/>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Heading2"/>
        <w:numPr>
          <w:ilvl w:val="1"/>
          <w:numId w:val="1"/>
        </w:numPr>
      </w:pPr>
      <w:r>
        <w:t>Lista de Elemento con la Nomenclatura</w:t>
      </w:r>
    </w:p>
    <w:p w:rsidR="00BC7D8A" w:rsidRPr="00BC7D8A" w:rsidRDefault="00BC7D8A" w:rsidP="00BC7D8A">
      <w:pPr>
        <w:ind w:left="720"/>
      </w:pPr>
    </w:p>
    <w:p w:rsidR="00BC7D8A" w:rsidRDefault="00BC7D8A" w:rsidP="00BC7D8A">
      <w:pPr>
        <w:pStyle w:val="Heading1"/>
        <w:numPr>
          <w:ilvl w:val="0"/>
          <w:numId w:val="1"/>
        </w:numPr>
      </w:pPr>
      <w:r>
        <w:t>Control</w:t>
      </w:r>
    </w:p>
    <w:p w:rsidR="00BC7D8A" w:rsidRDefault="00BC7D8A" w:rsidP="00BC7D8A">
      <w:pPr>
        <w:pStyle w:val="Heading2"/>
        <w:numPr>
          <w:ilvl w:val="1"/>
          <w:numId w:val="1"/>
        </w:numPr>
      </w:pPr>
      <w:r w:rsidRPr="00BC7D8A">
        <w:t xml:space="preserve">Definición de Línea Base </w:t>
      </w:r>
      <w:r w:rsidR="00E317F0">
        <w:t>y elementos</w:t>
      </w:r>
    </w:p>
    <w:p w:rsidR="00044351" w:rsidRPr="0048399B" w:rsidRDefault="00044351" w:rsidP="0048399B">
      <w:pPr>
        <w:ind w:left="720" w:firstLine="720"/>
      </w:pPr>
      <w:r w:rsidRPr="0048399B">
        <w:t>Guiándonos del proyecto de Sistema de Taxi San Marcos.</w:t>
      </w:r>
    </w:p>
    <w:p w:rsidR="008B1262" w:rsidRPr="008B1262" w:rsidRDefault="008B1262" w:rsidP="008B1262">
      <w:pPr>
        <w:pStyle w:val="NormalWeb"/>
        <w:spacing w:before="0" w:beforeAutospacing="0" w:after="0" w:afterAutospacing="0"/>
        <w:rPr>
          <w:lang w:val="es-ES" w:eastAsia="es-ES"/>
        </w:rPr>
      </w:pPr>
      <w:r>
        <w:tab/>
      </w:r>
      <w:r>
        <w:tab/>
      </w:r>
      <w:r w:rsidRPr="008B1262">
        <w:rPr>
          <w:rFonts w:ascii="Arial" w:hAnsi="Arial" w:cs="Arial"/>
          <w:b/>
          <w:bCs/>
          <w:color w:val="000000"/>
          <w:sz w:val="22"/>
          <w:szCs w:val="22"/>
          <w:lang w:val="es-ES" w:eastAsia="es-ES"/>
        </w:rPr>
        <w:t>Línea base</w:t>
      </w:r>
    </w:p>
    <w:p w:rsidR="008B1262" w:rsidRPr="008B1262" w:rsidRDefault="008B1262" w:rsidP="008B1262">
      <w:pPr>
        <w:numPr>
          <w:ilvl w:val="0"/>
          <w:numId w:val="19"/>
        </w:numPr>
        <w:tabs>
          <w:tab w:val="clear" w:pos="720"/>
          <w:tab w:val="num" w:pos="2160"/>
        </w:tabs>
        <w:spacing w:after="0" w:line="240" w:lineRule="auto"/>
        <w:ind w:left="2160"/>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1262" w:rsidRPr="008B1262" w:rsidRDefault="008B1262" w:rsidP="008B1262">
      <w:pPr>
        <w:spacing w:after="0" w:line="240" w:lineRule="auto"/>
        <w:ind w:left="2160"/>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1262" w:rsidRPr="008B1262" w:rsidRDefault="008B1262" w:rsidP="008B1262">
      <w:pPr>
        <w:numPr>
          <w:ilvl w:val="0"/>
          <w:numId w:val="20"/>
        </w:numPr>
        <w:tabs>
          <w:tab w:val="clear" w:pos="720"/>
          <w:tab w:val="num" w:pos="2160"/>
        </w:tabs>
        <w:spacing w:after="0" w:line="240" w:lineRule="auto"/>
        <w:ind w:left="2160"/>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1262" w:rsidRPr="008B1262" w:rsidRDefault="008B1262" w:rsidP="008B1262">
      <w:pPr>
        <w:spacing w:after="0" w:line="240" w:lineRule="auto"/>
        <w:ind w:left="2160"/>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1262" w:rsidRPr="008B1262" w:rsidRDefault="008B1262" w:rsidP="008B1262">
      <w:pPr>
        <w:numPr>
          <w:ilvl w:val="0"/>
          <w:numId w:val="21"/>
        </w:numPr>
        <w:tabs>
          <w:tab w:val="clear" w:pos="720"/>
          <w:tab w:val="num" w:pos="2160"/>
        </w:tabs>
        <w:spacing w:after="0" w:line="240" w:lineRule="auto"/>
        <w:ind w:left="2160"/>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1262" w:rsidRPr="008B1262" w:rsidRDefault="008B1262" w:rsidP="008B1262">
      <w:pPr>
        <w:spacing w:after="0" w:line="240" w:lineRule="auto"/>
        <w:ind w:left="2160"/>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1262" w:rsidRPr="008B1262" w:rsidRDefault="008B1262" w:rsidP="008B1262">
      <w:pPr>
        <w:spacing w:after="0" w:line="240" w:lineRule="auto"/>
        <w:ind w:left="2160"/>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1262" w:rsidRPr="008B1262" w:rsidRDefault="008B1262" w:rsidP="008B1262">
      <w:pPr>
        <w:spacing w:after="0" w:line="240" w:lineRule="auto"/>
        <w:ind w:left="2160"/>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1262" w:rsidRPr="008B1262" w:rsidRDefault="008B1262" w:rsidP="008B1262">
      <w:pPr>
        <w:spacing w:after="0" w:line="240" w:lineRule="auto"/>
        <w:ind w:left="2160"/>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Línea base de despliegue</w:t>
      </w:r>
    </w:p>
    <w:p w:rsidR="008B1262" w:rsidRPr="008B1262" w:rsidRDefault="008B1262" w:rsidP="008B1262">
      <w:pPr>
        <w:spacing w:after="0" w:line="240" w:lineRule="auto"/>
        <w:ind w:left="2160"/>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1262" w:rsidRPr="008B1262" w:rsidRDefault="008B1262" w:rsidP="008B1262">
      <w:pPr>
        <w:numPr>
          <w:ilvl w:val="0"/>
          <w:numId w:val="22"/>
        </w:numPr>
        <w:tabs>
          <w:tab w:val="clear" w:pos="720"/>
          <w:tab w:val="num" w:pos="2160"/>
        </w:tabs>
        <w:spacing w:after="0" w:line="240" w:lineRule="auto"/>
        <w:ind w:left="2160"/>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1943" w:type="dxa"/>
        <w:tblCellMar>
          <w:top w:w="15" w:type="dxa"/>
          <w:left w:w="15" w:type="dxa"/>
          <w:bottom w:w="15" w:type="dxa"/>
          <w:right w:w="15" w:type="dxa"/>
        </w:tblCellMar>
        <w:tblLook w:val="04A0" w:firstRow="1" w:lastRow="0" w:firstColumn="1" w:lastColumn="0" w:noHBand="0" w:noVBand="1"/>
      </w:tblPr>
      <w:tblGrid>
        <w:gridCol w:w="2552"/>
        <w:gridCol w:w="5146"/>
      </w:tblGrid>
      <w:tr w:rsidR="008B1262" w:rsidRPr="008B1262" w:rsidTr="00B40C4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1262" w:rsidRPr="008B1262" w:rsidTr="00B40C4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1262" w:rsidRPr="008B1262" w:rsidTr="00B40C4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1262" w:rsidRPr="008B1262" w:rsidTr="00B40C4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1262" w:rsidRPr="008B1262" w:rsidRDefault="008B1262" w:rsidP="008B1262">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BC7D8A" w:rsidRPr="00BC7D8A" w:rsidRDefault="00BC7D8A" w:rsidP="00BC7D8A"/>
    <w:p w:rsidR="00BC7D8A" w:rsidRDefault="00BC7D8A" w:rsidP="00BC7D8A">
      <w:pPr>
        <w:pStyle w:val="Heading2"/>
        <w:numPr>
          <w:ilvl w:val="1"/>
          <w:numId w:val="1"/>
        </w:numPr>
      </w:pPr>
      <w:r>
        <w:t>Definición de la Estructura de la Librería</w:t>
      </w:r>
      <w:r w:rsidR="00B40C43">
        <w:tab/>
      </w:r>
      <w:bookmarkStart w:id="19" w:name="_GoBack"/>
      <w:bookmarkEnd w:id="19"/>
    </w:p>
    <w:p w:rsidR="00BC7D8A" w:rsidRPr="00BC7D8A" w:rsidRDefault="00BC7D8A" w:rsidP="00BC7D8A">
      <w:pPr>
        <w:ind w:left="720"/>
      </w:pPr>
    </w:p>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634" w:rsidRDefault="00472634">
      <w:pPr>
        <w:spacing w:after="0" w:line="240" w:lineRule="auto"/>
      </w:pPr>
      <w:r>
        <w:separator/>
      </w:r>
    </w:p>
  </w:endnote>
  <w:endnote w:type="continuationSeparator" w:id="0">
    <w:p w:rsidR="00472634" w:rsidRDefault="0047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634" w:rsidRDefault="00472634">
      <w:pPr>
        <w:spacing w:after="0" w:line="240" w:lineRule="auto"/>
      </w:pPr>
      <w:r>
        <w:separator/>
      </w:r>
    </w:p>
  </w:footnote>
  <w:footnote w:type="continuationSeparator" w:id="0">
    <w:p w:rsidR="00472634" w:rsidRDefault="00472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7"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8"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20"/>
  </w:num>
  <w:num w:numId="8">
    <w:abstractNumId w:val="3"/>
  </w:num>
  <w:num w:numId="9">
    <w:abstractNumId w:val="0"/>
  </w:num>
  <w:num w:numId="10">
    <w:abstractNumId w:val="19"/>
  </w:num>
  <w:num w:numId="11">
    <w:abstractNumId w:val="10"/>
  </w:num>
  <w:num w:numId="12">
    <w:abstractNumId w:val="14"/>
  </w:num>
  <w:num w:numId="13">
    <w:abstractNumId w:val="6"/>
  </w:num>
  <w:num w:numId="14">
    <w:abstractNumId w:val="17"/>
  </w:num>
  <w:num w:numId="15">
    <w:abstractNumId w:val="9"/>
  </w:num>
  <w:num w:numId="16">
    <w:abstractNumId w:val="15"/>
  </w:num>
  <w:num w:numId="17">
    <w:abstractNumId w:val="6"/>
  </w:num>
  <w:num w:numId="18">
    <w:abstractNumId w:val="16"/>
  </w:num>
  <w:num w:numId="19">
    <w:abstractNumId w:val="11"/>
  </w:num>
  <w:num w:numId="20">
    <w:abstractNumId w:val="12"/>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72634"/>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1262"/>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40C43"/>
    <w:rsid w:val="00B663C8"/>
    <w:rsid w:val="00B760A6"/>
    <w:rsid w:val="00B8167C"/>
    <w:rsid w:val="00BC7D8A"/>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68D28"/>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419"/>
        <w:tab w:val="right" w:pos="8838"/>
      </w:tabs>
      <w:spacing w:line="240" w:lineRule="auto"/>
    </w:pPr>
  </w:style>
  <w:style w:type="paragraph" w:styleId="Header">
    <w:name w:val="header"/>
    <w:basedOn w:val="Normal"/>
    <w:link w:val="HeaderCh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adecuadrcula1Claro-nfasis21">
    <w:name w:val="Tabla de cuadrícula 1 Claro - Énfasis 21"/>
    <w:basedOn w:val="Table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e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e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pPr>
  </w:style>
  <w:style w:type="table" w:styleId="GridTable1Light-Accent5">
    <w:name w:val="Grid Table 1 Light Accent 5"/>
    <w:basedOn w:val="Table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8981">
      <w:bodyDiv w:val="1"/>
      <w:marLeft w:val="0"/>
      <w:marRight w:val="0"/>
      <w:marTop w:val="0"/>
      <w:marBottom w:val="0"/>
      <w:divBdr>
        <w:top w:val="none" w:sz="0" w:space="0" w:color="auto"/>
        <w:left w:val="none" w:sz="0" w:space="0" w:color="auto"/>
        <w:bottom w:val="none" w:sz="0" w:space="0" w:color="auto"/>
        <w:right w:val="none" w:sz="0" w:space="0" w:color="auto"/>
      </w:divBdr>
      <w:divsChild>
        <w:div w:id="917061343">
          <w:marLeft w:val="0"/>
          <w:marRight w:val="0"/>
          <w:marTop w:val="0"/>
          <w:marBottom w:val="0"/>
          <w:divBdr>
            <w:top w:val="none" w:sz="0" w:space="0" w:color="auto"/>
            <w:left w:val="none" w:sz="0" w:space="0" w:color="auto"/>
            <w:bottom w:val="none" w:sz="0" w:space="0" w:color="auto"/>
            <w:right w:val="none" w:sz="0" w:space="0" w:color="auto"/>
          </w:divBdr>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1888</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Daniel Huapaya Vasquez</cp:lastModifiedBy>
  <cp:revision>62</cp:revision>
  <dcterms:created xsi:type="dcterms:W3CDTF">2018-09-15T01:19:00Z</dcterms:created>
  <dcterms:modified xsi:type="dcterms:W3CDTF">2018-10-19T17:18:00Z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