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E368C1">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E368C1">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E368C1">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E368C1">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E368C1">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E368C1">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E368C1">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E368C1">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368C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E368C1"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E368C1"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3</w:t>
        </w:r>
        <w:r w:rsidRPr="003B46DB">
          <w:rPr>
            <w:rStyle w:val="Hipervnculo"/>
            <w:b/>
            <w:noProof/>
          </w:rPr>
          <w:t>:</w:t>
        </w:r>
        <w:r w:rsidRPr="003B46DB">
          <w:rPr>
            <w:rStyle w:val="Hipervnculo"/>
            <w:noProof/>
          </w:rPr>
          <w:t xml:space="preserve"> </w:t>
        </w:r>
        <w:r>
          <w:rPr>
            <w:rStyle w:val="Hipervnculo"/>
            <w:noProof/>
          </w:rPr>
          <w:t xml:space="preserve">Ejemplo </w:t>
        </w:r>
        <w:r>
          <w:rPr>
            <w:rStyle w:val="Hipervnculo"/>
            <w:noProof/>
          </w:rPr>
          <w:t>2</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4</w:t>
        </w:r>
        <w:r w:rsidRPr="003B46DB">
          <w:rPr>
            <w:rStyle w:val="Hipervnculo"/>
            <w:b/>
            <w:noProof/>
          </w:rPr>
          <w:t>:</w:t>
        </w:r>
        <w:r w:rsidRPr="003B46DB">
          <w:rPr>
            <w:rStyle w:val="Hipervnculo"/>
            <w:noProof/>
          </w:rPr>
          <w:t xml:space="preserve"> </w:t>
        </w:r>
        <w:r>
          <w:rPr>
            <w:rStyle w:val="Hipervnculo"/>
            <w:noProof/>
          </w:rPr>
          <w:t xml:space="preserve">Ejemplo </w:t>
        </w:r>
        <w:r>
          <w:rPr>
            <w:rStyle w:val="Hipervnculo"/>
            <w:noProof/>
          </w:rPr>
          <w:t>3</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5</w:t>
        </w:r>
        <w:r w:rsidRPr="003B46DB">
          <w:rPr>
            <w:rStyle w:val="Hipervnculo"/>
            <w:b/>
            <w:noProof/>
          </w:rPr>
          <w:t>:</w:t>
        </w:r>
        <w:r w:rsidRPr="003B46DB">
          <w:rPr>
            <w:rStyle w:val="Hipervnculo"/>
            <w:noProof/>
          </w:rPr>
          <w:t xml:space="preserve"> </w:t>
        </w:r>
        <w:r>
          <w:rPr>
            <w:rStyle w:val="Hipervnculo"/>
            <w:noProof/>
          </w:rPr>
          <w:t xml:space="preserve">Ejemplo </w:t>
        </w:r>
        <w:r>
          <w:rPr>
            <w:rStyle w:val="Hipervnculo"/>
            <w:noProof/>
          </w:rPr>
          <w:t>4</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6</w:t>
        </w:r>
        <w:r w:rsidRPr="003B46DB">
          <w:rPr>
            <w:rStyle w:val="Hipervnculo"/>
            <w:b/>
            <w:noProof/>
          </w:rPr>
          <w:t>:</w:t>
        </w:r>
        <w:r w:rsidRPr="003B46DB">
          <w:rPr>
            <w:rStyle w:val="Hipervnculo"/>
            <w:noProof/>
          </w:rPr>
          <w:t xml:space="preserve"> </w:t>
        </w:r>
        <w:r>
          <w:rPr>
            <w:rStyle w:val="Hipervnculo"/>
            <w:noProof/>
          </w:rPr>
          <w:t xml:space="preserve">Ejemplo </w:t>
        </w:r>
        <w:r>
          <w:rPr>
            <w:rStyle w:val="Hipervnculo"/>
            <w:noProof/>
          </w:rPr>
          <w:t>5</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7</w:t>
        </w:r>
        <w:r w:rsidRPr="003B46DB">
          <w:rPr>
            <w:rStyle w:val="Hipervnculo"/>
            <w:b/>
            <w:noProof/>
          </w:rPr>
          <w:t>:</w:t>
        </w:r>
        <w:r w:rsidRPr="003B46DB">
          <w:rPr>
            <w:rStyle w:val="Hipervnculo"/>
            <w:noProof/>
          </w:rPr>
          <w:t xml:space="preserve"> </w:t>
        </w:r>
        <w:r>
          <w:rPr>
            <w:rStyle w:val="Hipervnculo"/>
            <w:noProof/>
          </w:rPr>
          <w:t xml:space="preserve">Ejemplo </w:t>
        </w:r>
        <w:r>
          <w:rPr>
            <w:rStyle w:val="Hipervnculo"/>
            <w:noProof/>
          </w:rPr>
          <w:t>6</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8</w:t>
        </w:r>
        <w:r w:rsidRPr="003B46DB">
          <w:rPr>
            <w:rStyle w:val="Hipervnculo"/>
            <w:b/>
            <w:noProof/>
          </w:rPr>
          <w:t>:</w:t>
        </w:r>
        <w:r w:rsidRPr="003B46DB">
          <w:rPr>
            <w:rStyle w:val="Hipervnculo"/>
            <w:noProof/>
          </w:rPr>
          <w:t xml:space="preserve"> </w:t>
        </w:r>
        <w:r>
          <w:rPr>
            <w:rStyle w:val="Hipervnculo"/>
            <w:noProof/>
          </w:rPr>
          <w:t>Reporte 1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9</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2</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20</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3</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Tabla</w:t>
        </w:r>
        <w:r>
          <w:rPr>
            <w:rStyle w:val="Hipervnculo"/>
            <w:b/>
            <w:noProof/>
          </w:rPr>
          <w:t xml:space="preserve"> 21</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4</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22</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5</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23</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6</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24</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7</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25</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8</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26</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9</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27</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0</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28</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1</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29</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2</w:t>
        </w:r>
        <w:r>
          <w:rPr>
            <w:rStyle w:val="Hipervnculo"/>
            <w:noProof/>
          </w:rPr>
          <w:t xml:space="preserve"> gestor de la configuracion</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30</w:t>
        </w:r>
        <w:r w:rsidRPr="003B46DB">
          <w:rPr>
            <w:rStyle w:val="Hipervnculo"/>
            <w:b/>
            <w:noProof/>
          </w:rPr>
          <w:t>:</w:t>
        </w:r>
        <w:r w:rsidRPr="003B46DB">
          <w:rPr>
            <w:rStyle w:val="Hipervnculo"/>
            <w:noProof/>
          </w:rPr>
          <w:t xml:space="preserve"> </w:t>
        </w:r>
        <w:r>
          <w:rPr>
            <w:rStyle w:val="Hipervnculo"/>
            <w:noProof/>
          </w:rPr>
          <w:t xml:space="preserve">Reporte 1 </w:t>
        </w:r>
        <w:r>
          <w:rPr>
            <w:rStyle w:val="Hipervnculo"/>
            <w:noProof/>
          </w:rPr>
          <w:t>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1</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2</w:t>
        </w:r>
        <w:r>
          <w:rPr>
            <w:rStyle w:val="Hipervnculo"/>
            <w:noProof/>
          </w:rPr>
          <w:t xml:space="preserve"> 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2</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3</w:t>
        </w:r>
        <w:r>
          <w:rPr>
            <w:rStyle w:val="Hipervnculo"/>
            <w:noProof/>
          </w:rPr>
          <w:t xml:space="preserve"> 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3</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4</w:t>
        </w:r>
        <w:r>
          <w:rPr>
            <w:rStyle w:val="Hipervnculo"/>
            <w:noProof/>
          </w:rPr>
          <w:t xml:space="preserve"> 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4</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5</w:t>
        </w:r>
        <w:r>
          <w:rPr>
            <w:rStyle w:val="Hipervnculo"/>
            <w:noProof/>
          </w:rPr>
          <w:t xml:space="preserve"> 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5</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6</w:t>
        </w:r>
        <w:r>
          <w:rPr>
            <w:rStyle w:val="Hipervnculo"/>
            <w:noProof/>
          </w:rPr>
          <w:t xml:space="preserve"> jefe de proyecto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6</w:t>
        </w:r>
        <w:r w:rsidRPr="003B46DB">
          <w:rPr>
            <w:rStyle w:val="Hipervnculo"/>
            <w:b/>
            <w:noProof/>
          </w:rPr>
          <w:t>:</w:t>
        </w:r>
        <w:r w:rsidRPr="003B46DB">
          <w:rPr>
            <w:rStyle w:val="Hipervnculo"/>
            <w:noProof/>
          </w:rPr>
          <w:t xml:space="preserve"> </w:t>
        </w:r>
        <w:r>
          <w:rPr>
            <w:rStyle w:val="Hipervnculo"/>
            <w:noProof/>
          </w:rPr>
          <w:t xml:space="preserve">Reporte 1 </w:t>
        </w:r>
        <w:r>
          <w:rPr>
            <w:rStyle w:val="Hipervnculo"/>
            <w:noProof/>
          </w:rPr>
          <w:t>desarrollador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7</w:t>
        </w:r>
        <w:r w:rsidRPr="003B46DB">
          <w:rPr>
            <w:rStyle w:val="Hipervnculo"/>
            <w:b/>
            <w:noProof/>
          </w:rPr>
          <w:t>:</w:t>
        </w:r>
        <w:r w:rsidRPr="003B46DB">
          <w:rPr>
            <w:rStyle w:val="Hipervnculo"/>
            <w:noProof/>
          </w:rPr>
          <w:t xml:space="preserve"> </w:t>
        </w:r>
        <w:r>
          <w:rPr>
            <w:rStyle w:val="Hipervnculo"/>
            <w:noProof/>
          </w:rPr>
          <w:t xml:space="preserve">Reporte 2 </w:t>
        </w:r>
        <w:r w:rsidRPr="008949B0">
          <w:rPr>
            <w:rStyle w:val="Hipervnculo"/>
            <w:noProof/>
          </w:rPr>
          <w:t>desarrollador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8</w:t>
        </w:r>
        <w:r w:rsidRPr="003B46DB">
          <w:rPr>
            <w:rStyle w:val="Hipervnculo"/>
            <w:b/>
            <w:noProof/>
          </w:rPr>
          <w:t>:</w:t>
        </w:r>
        <w:r w:rsidRPr="003B46DB">
          <w:rPr>
            <w:rStyle w:val="Hipervnculo"/>
            <w:noProof/>
          </w:rPr>
          <w:t xml:space="preserve"> </w:t>
        </w:r>
        <w:r>
          <w:rPr>
            <w:rStyle w:val="Hipervnculo"/>
            <w:noProof/>
          </w:rPr>
          <w:t xml:space="preserve">Reporte 3 </w:t>
        </w:r>
        <w:r w:rsidRPr="008949B0">
          <w:rPr>
            <w:rStyle w:val="Hipervnculo"/>
            <w:noProof/>
          </w:rPr>
          <w:t>desarrollador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3</w:t>
        </w:r>
        <w:r>
          <w:rPr>
            <w:rStyle w:val="Hipervnculo"/>
            <w:b/>
            <w:noProof/>
          </w:rPr>
          <w:t>9</w:t>
        </w:r>
        <w:r w:rsidRPr="003B46DB">
          <w:rPr>
            <w:rStyle w:val="Hipervnculo"/>
            <w:b/>
            <w:noProof/>
          </w:rPr>
          <w:t>:</w:t>
        </w:r>
        <w:r w:rsidRPr="003B46DB">
          <w:rPr>
            <w:rStyle w:val="Hipervnculo"/>
            <w:noProof/>
          </w:rPr>
          <w:t xml:space="preserve"> </w:t>
        </w:r>
        <w:r>
          <w:rPr>
            <w:rStyle w:val="Hipervnculo"/>
            <w:noProof/>
          </w:rPr>
          <w:t xml:space="preserve">Reporte 4 </w:t>
        </w:r>
        <w:r w:rsidRPr="008949B0">
          <w:rPr>
            <w:rStyle w:val="Hipervnculo"/>
            <w:noProof/>
          </w:rPr>
          <w:t>desarrollado</w:t>
        </w:r>
        <w:r>
          <w:rPr>
            <w:rStyle w:val="Hipervnculo"/>
            <w:noProof/>
          </w:rPr>
          <w:t>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40</w:t>
        </w:r>
        <w:r w:rsidRPr="003B46DB">
          <w:rPr>
            <w:rStyle w:val="Hipervnculo"/>
            <w:b/>
            <w:noProof/>
          </w:rPr>
          <w:t>:</w:t>
        </w:r>
        <w:r w:rsidRPr="003B46DB">
          <w:rPr>
            <w:rStyle w:val="Hipervnculo"/>
            <w:noProof/>
          </w:rPr>
          <w:t xml:space="preserve"> </w:t>
        </w:r>
        <w:r>
          <w:rPr>
            <w:rStyle w:val="Hipervnculo"/>
            <w:noProof/>
          </w:rPr>
          <w:t xml:space="preserve">Reporte 5 </w:t>
        </w:r>
        <w:r w:rsidRPr="008949B0">
          <w:rPr>
            <w:rStyle w:val="Hipervnculo"/>
            <w:noProof/>
          </w:rPr>
          <w:t>desarrollador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41</w:t>
        </w:r>
        <w:r w:rsidRPr="003B46DB">
          <w:rPr>
            <w:rStyle w:val="Hipervnculo"/>
            <w:b/>
            <w:noProof/>
          </w:rPr>
          <w:t>:</w:t>
        </w:r>
        <w:r w:rsidRPr="003B46DB">
          <w:rPr>
            <w:rStyle w:val="Hipervnculo"/>
            <w:noProof/>
          </w:rPr>
          <w:t xml:space="preserve"> </w:t>
        </w:r>
        <w:r>
          <w:rPr>
            <w:rStyle w:val="Hipervnculo"/>
            <w:noProof/>
          </w:rPr>
          <w:t xml:space="preserve">Reporte 6 </w:t>
        </w:r>
        <w:r w:rsidRPr="008949B0">
          <w:rPr>
            <w:rStyle w:val="Hipervnculo"/>
            <w:noProof/>
          </w:rPr>
          <w:t>desarrollador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2</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1</w:t>
        </w:r>
        <w:r>
          <w:rPr>
            <w:rStyle w:val="Hipervnculo"/>
            <w:noProof/>
          </w:rPr>
          <w:t xml:space="preserve"> </w:t>
        </w:r>
        <w:r>
          <w:rPr>
            <w:rStyle w:val="Hipervnculo"/>
            <w:noProof/>
          </w:rPr>
          <w:t>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3</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2</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4</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3</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5</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4</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6</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5</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7</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6</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8</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7</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4</w:t>
        </w:r>
        <w:r>
          <w:rPr>
            <w:rStyle w:val="Hipervnculo"/>
            <w:b/>
            <w:noProof/>
          </w:rPr>
          <w:t>9</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8</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50</w:t>
        </w:r>
        <w:r w:rsidRPr="003B46DB">
          <w:rPr>
            <w:rStyle w:val="Hipervnculo"/>
            <w:b/>
            <w:noProof/>
          </w:rPr>
          <w:t>:</w:t>
        </w:r>
        <w:r w:rsidRPr="003B46DB">
          <w:rPr>
            <w:rStyle w:val="Hipervnculo"/>
            <w:noProof/>
          </w:rPr>
          <w:t xml:space="preserve"> </w:t>
        </w:r>
        <w:r>
          <w:rPr>
            <w:rStyle w:val="Hipervnculo"/>
            <w:noProof/>
          </w:rPr>
          <w:t xml:space="preserve">Reporte </w:t>
        </w:r>
        <w:r>
          <w:rPr>
            <w:rStyle w:val="Hipervnculo"/>
            <w:noProof/>
          </w:rPr>
          <w:t>9</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51</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0</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52</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1</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DA4619" w:rsidRDefault="008949B0" w:rsidP="008949B0">
      <w:pPr>
        <w:pStyle w:val="Tabladeilustraciones"/>
        <w:tabs>
          <w:tab w:val="right" w:leader="dot" w:pos="9019"/>
        </w:tabs>
        <w:rPr>
          <w:noProof/>
        </w:rPr>
      </w:pPr>
      <w:hyperlink w:anchor="_Toc528312604" w:history="1">
        <w:r w:rsidRPr="003B46DB">
          <w:rPr>
            <w:rStyle w:val="Hipervnculo"/>
            <w:b/>
            <w:noProof/>
          </w:rPr>
          <w:t xml:space="preserve">Tabla </w:t>
        </w:r>
        <w:r>
          <w:rPr>
            <w:rStyle w:val="Hipervnculo"/>
            <w:b/>
            <w:noProof/>
          </w:rPr>
          <w:t>53</w:t>
        </w:r>
        <w:r w:rsidRPr="003B46DB">
          <w:rPr>
            <w:rStyle w:val="Hipervnculo"/>
            <w:b/>
            <w:noProof/>
          </w:rPr>
          <w:t>:</w:t>
        </w:r>
        <w:r w:rsidRPr="003B46DB">
          <w:rPr>
            <w:rStyle w:val="Hipervnculo"/>
            <w:noProof/>
          </w:rPr>
          <w:t xml:space="preserve"> </w:t>
        </w:r>
        <w:r>
          <w:rPr>
            <w:rStyle w:val="Hipervnculo"/>
            <w:noProof/>
          </w:rPr>
          <w:t>Reporte 1</w:t>
        </w:r>
        <w:r>
          <w:rPr>
            <w:rStyle w:val="Hipervnculo"/>
            <w:noProof/>
          </w:rPr>
          <w:t>2</w:t>
        </w:r>
        <w:r>
          <w:rPr>
            <w:rStyle w:val="Hipervnculo"/>
            <w:noProof/>
          </w:rPr>
          <w:t xml:space="preserve"> auditor</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bookmarkStart w:id="2" w:name="_Toc530121745"/>
      <w:r w:rsidR="008949B0">
        <w:br w:type="page"/>
      </w:r>
    </w:p>
    <w:p w:rsidR="0040678A" w:rsidRDefault="005841DA">
      <w:pPr>
        <w:pStyle w:val="Ttulo1"/>
        <w:numPr>
          <w:ilvl w:val="0"/>
          <w:numId w:val="1"/>
        </w:numPr>
      </w:pPr>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bookmarkStart w:id="21" w:name="_GoBack"/>
            <w:bookmarkEnd w:id="21"/>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2" w:name="_Toc530121751"/>
      <w:r w:rsidRPr="00343882">
        <w:rPr>
          <w:lang w:val="es-PE"/>
        </w:rPr>
        <w:t>Identificación</w:t>
      </w:r>
      <w:bookmarkEnd w:id="22"/>
    </w:p>
    <w:p w:rsidR="00121703" w:rsidRDefault="00EF28B5" w:rsidP="00121703">
      <w:pPr>
        <w:pStyle w:val="Ttulo2"/>
        <w:numPr>
          <w:ilvl w:val="1"/>
          <w:numId w:val="1"/>
        </w:numPr>
        <w:rPr>
          <w:lang w:val="es-PE"/>
        </w:rPr>
      </w:pPr>
      <w:bookmarkStart w:id="23" w:name="_Toc530121752"/>
      <w:r w:rsidRPr="00343882">
        <w:rPr>
          <w:lang w:val="es-PE"/>
        </w:rPr>
        <w:t xml:space="preserve">Lista de clasificación de </w:t>
      </w:r>
      <w:r w:rsidR="00BC7D8A" w:rsidRPr="00343882">
        <w:rPr>
          <w:lang w:val="es-PE"/>
        </w:rPr>
        <w:t>Elemento de Configuración</w:t>
      </w:r>
      <w:bookmarkEnd w:id="23"/>
    </w:p>
    <w:p w:rsidR="00871264" w:rsidRPr="005C7B3D" w:rsidRDefault="00871264" w:rsidP="005C7B3D">
      <w:pPr>
        <w:pStyle w:val="Descripcin"/>
        <w:keepNext/>
        <w:jc w:val="center"/>
        <w:rPr>
          <w:color w:val="auto"/>
          <w:sz w:val="22"/>
        </w:rPr>
      </w:pPr>
      <w:bookmarkStart w:id="24"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4"/>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121753"/>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lastRenderedPageBreak/>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30121754"/>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7"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121755"/>
      <w:r>
        <w:rPr>
          <w:lang w:val="es-PE"/>
        </w:rPr>
        <w:lastRenderedPageBreak/>
        <w:t>Control</w:t>
      </w:r>
      <w:bookmarkEnd w:id="28"/>
    </w:p>
    <w:p w:rsidR="006C6E5B" w:rsidRDefault="006C6E5B" w:rsidP="006C6E5B">
      <w:pPr>
        <w:pStyle w:val="Ttulo2"/>
        <w:numPr>
          <w:ilvl w:val="1"/>
          <w:numId w:val="1"/>
        </w:numPr>
        <w:rPr>
          <w:lang w:val="es-PE"/>
        </w:rPr>
      </w:pPr>
      <w:bookmarkStart w:id="29" w:name="_Toc530121756"/>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5C7B3D" w:rsidRDefault="006C6E5B" w:rsidP="005C7B3D">
      <w:pPr>
        <w:pStyle w:val="Descripcin"/>
        <w:keepNext/>
        <w:jc w:val="center"/>
        <w:rPr>
          <w:color w:val="auto"/>
          <w:sz w:val="22"/>
        </w:rPr>
      </w:pPr>
      <w:bookmarkStart w:id="30"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121757"/>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2"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2"/>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5"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 xml:space="preserve">Se requiere visualizar el horario donde se tiene mayor afluencia de pasajeros </w:t>
            </w:r>
            <w:proofErr w:type="gramStart"/>
            <w:r>
              <w:rPr>
                <w:lang w:val="es-PE"/>
              </w:rPr>
              <w:t>de acuerdo a</w:t>
            </w:r>
            <w:proofErr w:type="gramEnd"/>
            <w:r>
              <w:rPr>
                <w:lang w:val="es-PE"/>
              </w:rPr>
              <w:t xml:space="preserve">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Mostrar una lista con los ítems con solicitudes de cambio aprobadas para lograr </w:t>
            </w:r>
            <w:r w:rsidRPr="000C3F5B">
              <w:rPr>
                <w:rFonts w:eastAsia="Times New Roman"/>
                <w:color w:val="000000"/>
                <w:lang w:val="es-PE" w:eastAsia="es-PE"/>
              </w:rPr>
              <w:lastRenderedPageBreak/>
              <w:t>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lastRenderedPageBreak/>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Mostrar un listado de las medidas de seguridad que se considerarán para la </w:t>
            </w:r>
            <w:r w:rsidRPr="009E389F">
              <w:rPr>
                <w:rFonts w:eastAsia="Times New Roman"/>
                <w:color w:val="000000"/>
                <w:lang w:val="es-PE" w:eastAsia="es-PE"/>
              </w:rPr>
              <w:lastRenderedPageBreak/>
              <w:t>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w:t>
            </w:r>
            <w:proofErr w:type="gramStart"/>
            <w:r w:rsidRPr="00A7658E">
              <w:rPr>
                <w:rFonts w:eastAsia="Times New Roman"/>
                <w:color w:val="000000"/>
                <w:lang w:val="es-PE" w:eastAsia="es-PE"/>
              </w:rPr>
              <w:t>la agrupación de sus proyectos están correctamente</w:t>
            </w:r>
            <w:proofErr w:type="gramEnd"/>
            <w:r w:rsidRPr="00A7658E">
              <w:rPr>
                <w:rFonts w:eastAsia="Times New Roman"/>
                <w:color w:val="000000"/>
                <w:lang w:val="es-PE" w:eastAsia="es-PE"/>
              </w:rPr>
              <w:t xml:space="preserv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w:t>
      </w:r>
      <w:r>
        <w:rPr>
          <w:b/>
          <w:i/>
        </w:rPr>
        <w:t>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w:t>
      </w:r>
      <w:r>
        <w:rPr>
          <w:b/>
          <w:i/>
        </w:rPr>
        <w:t>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8C1" w:rsidRDefault="00E368C1">
      <w:pPr>
        <w:spacing w:after="0" w:line="240" w:lineRule="auto"/>
      </w:pPr>
      <w:r>
        <w:separator/>
      </w:r>
    </w:p>
  </w:endnote>
  <w:endnote w:type="continuationSeparator" w:id="0">
    <w:p w:rsidR="00E368C1" w:rsidRDefault="00E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r>
      <w:fldChar w:fldCharType="begin"/>
    </w:r>
    <w:r>
      <w:instrText>PAGE</w:instrText>
    </w:r>
    <w:r>
      <w:fldChar w:fldCharType="separate"/>
    </w:r>
    <w:r>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8C1" w:rsidRDefault="00E368C1">
      <w:pPr>
        <w:spacing w:after="0" w:line="240" w:lineRule="auto"/>
      </w:pPr>
      <w:r>
        <w:separator/>
      </w:r>
    </w:p>
  </w:footnote>
  <w:footnote w:type="continuationSeparator" w:id="0">
    <w:p w:rsidR="00E368C1" w:rsidRDefault="00E36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345082">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 xml:space="preserve">  Versión:       </w:t>
          </w:r>
          <w:r>
            <w:tab/>
            <w:t>1.7</w:t>
          </w:r>
        </w:p>
      </w:tc>
    </w:tr>
  </w:tbl>
  <w:p w:rsidR="00345082" w:rsidRDefault="00345082">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62A20"/>
    <w:rsid w:val="00870836"/>
    <w:rsid w:val="00871264"/>
    <w:rsid w:val="008764F0"/>
    <w:rsid w:val="008949B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25F5"/>
    <w:rsid w:val="00A579C0"/>
    <w:rsid w:val="00A61787"/>
    <w:rsid w:val="00A71E40"/>
    <w:rsid w:val="00AE5792"/>
    <w:rsid w:val="00AF70BC"/>
    <w:rsid w:val="00AF7419"/>
    <w:rsid w:val="00AF7CBB"/>
    <w:rsid w:val="00B02576"/>
    <w:rsid w:val="00B059D3"/>
    <w:rsid w:val="00B30360"/>
    <w:rsid w:val="00B30406"/>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2037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29</Pages>
  <Words>5902</Words>
  <Characters>32461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101</cp:revision>
  <dcterms:created xsi:type="dcterms:W3CDTF">2018-09-15T01:19:00Z</dcterms:created>
  <dcterms:modified xsi:type="dcterms:W3CDTF">2018-11-21T05:54:00Z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