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"/>
      </w:pPr>
      <w:r>
        <w:rPr>
          <w:rStyle w:val="tituloCaratula"/>
        </w:rPr>
        <w:t xml:space="preserve">UNIVERSIDAD NACIONAL DE TRUJILLO</w:t>
      </w:r>
    </w:p>
    <w:p>
      <w:pPr>
        <w:pStyle w:val="styleCaratula1"/>
      </w:pPr>
      <w:r>
        <w:rPr>
          <w:rStyle w:val="subtitCaratual1"/>
        </w:rPr>
        <w:t xml:space="preserve">FACULTAD DE CIENCIAS ECONOMICAS</w:t>
      </w:r>
    </w:p>
    <w:p>
      <w:pPr>
        <w:pStyle w:val="styleCaratula1"/>
      </w:pPr>
      <w:r>
        <w:rPr>
          <w:rStyle w:val="subtitCaratual2"/>
        </w:rPr>
        <w:t xml:space="preserve">ESCUELA PROFESIONAL DE CONTABILIDAD Y FINANZAS</w:t>
      </w:r>
    </w:p>
    <w:p>
      <w:pPr>
        <w:jc w:val="center"/>
      </w:pPr>
      <w:r>
        <w:pict>
          <v:shape type="#_x0000_t75" stroked="f" style="width:280pt; height:2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"/>
      </w:pPr>
      <w:r>
        <w:rPr>
          <w:rStyle w:val="titProyCaratula"/>
        </w:rPr>
        <w:t xml:space="preserve">Impacto de la COVID-19 en la gestión del capital de trabajo de la empresa HUEMURA S.A.C. de Trujillo Año</w:t>
      </w:r>
    </w:p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PROYECTO DE TESIS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Para obtener el Titulo Porfesional de:</w:t>
      </w:r>
    </w:p>
    <w:p>
      <w:pPr>
        <w:pStyle w:val="styleCaratula1"/>
      </w:pPr>
      <w:r>
        <w:rPr>
          <w:rFonts w:ascii="Arial" w:hAnsi="Arial" w:eastAsia="Arial" w:cs="Arial"/>
          <w:sz w:val="36"/>
          <w:szCs w:val="36"/>
          <w:b w:val="1"/>
          <w:bCs w:val="1"/>
        </w:rPr>
        <w:t xml:space="preserve">Contabilidad y Finanzas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JUAN SEBASTIAN AZNARAN ALFARO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Bachiller en Ciencias Economicas</w:t>
      </w:r>
    </w:p>
    <w:p>
      <w:pPr>
        <w:pStyle w:val="styleCaratula2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Asesor: MIRANDA ROBLES JUAN CARLOS</w:t>
      </w:r>
    </w:p>
    <w:p/>
    <w:p/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Trujillo - Peru</w:t>
      </w:r>
    </w:p>
    <w:p>
      <w:pPr>
        <w:pStyle w:val="styleCaratula1"/>
      </w:pPr>
      <w:r>
        <w:rPr>
          <w:rFonts w:ascii="Arial" w:hAnsi="Arial" w:eastAsia="Arial" w:cs="Arial"/>
          <w:sz w:val="32"/>
          <w:szCs w:val="32"/>
          <w:b w:val="1"/>
          <w:bCs w:val="1"/>
        </w:rPr>
        <w:t xml:space="preserve">2022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</w:t>
      </w:r>
    </w:p>
    <w:p>
      <w:pPr>
        <w:pStyle w:val="styleContenido"/>
      </w:pPr>
      <w:r>
        <w:rPr/>
        <w:t xml:space="preserve">JUAN SEBASTIAN AZNARAN ALFARO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MIRANDA ROBLES JUAN CARLOS</w:t>
      </w:r>
    </w:p>
    <w:p>
      <w:pPr>
        <w:pStyle w:val="styleContenido"/>
      </w:pPr>
      <w:r>
        <w:rPr/>
        <w:t xml:space="preserve">CONTRATADO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NICOLAS REBAZA 651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2D66323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">
    <w:name w:val="styleCaratula1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"/>
    <w:rPr>
      <w:rFonts w:ascii="Arial" w:hAnsi="Arial" w:eastAsia="Arial" w:cs="Arial"/>
      <w:sz w:val="40"/>
      <w:szCs w:val="40"/>
      <w:b w:val="1"/>
      <w:bCs w:val="1"/>
    </w:rPr>
  </w:style>
  <w:style w:type="character">
    <w:name w:val="subtitCaratual1"/>
    <w:rPr>
      <w:rFonts w:ascii="Arial" w:hAnsi="Arial" w:eastAsia="Arial" w:cs="Arial"/>
      <w:sz w:val="32"/>
      <w:szCs w:val="32"/>
      <w:b w:val="1"/>
      <w:bCs w:val="1"/>
    </w:rPr>
  </w:style>
  <w:style w:type="character">
    <w:name w:val="subtitCaratual2"/>
    <w:rPr>
      <w:rFonts w:ascii="Arial" w:hAnsi="Arial" w:eastAsia="Arial" w:cs="Arial"/>
      <w:sz w:val="28"/>
      <w:szCs w:val="28"/>
      <w:b w:val="1"/>
      <w:bCs w:val="1"/>
    </w:rPr>
  </w:style>
  <w:style w:type="character">
    <w:name w:val="titProyCaratula"/>
    <w:rPr>
      <w:rFonts w:ascii="Arial" w:hAnsi="Arial" w:eastAsia="Arial" w:cs="Arial"/>
      <w:sz w:val="36"/>
      <w:szCs w:val="36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2023-04-12T15:07:43+00:00</dcterms:created>
  <dcterms:modified xsi:type="dcterms:W3CDTF">2023-04-12T15:07:43+00:00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