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ACL Commando's — Snelreferentie</w:t>
      </w:r>
    </w:p>
    <w:p>
      <w:pPr>
        <w:pStyle w:val="Heading2"/>
      </w:pPr>
      <w:r>
        <w:t>Genummerde standaard ACL (1-99, 1300-1999)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access-list [1-99] {permit|deny} {[source] [wildcard] | host [IP] | any} [log]</w:t>
        <w:br/>
        <w:br/>
        <w:t>! Voorbeelden:</w:t>
        <w:br/>
        <w:t>access-list 10 permit 192.168.1.0 0.0.0.255</w:t>
        <w:br/>
        <w:t>access-list 10 deny   host 10.1.1.5</w:t>
        <w:br/>
        <w:t>access-list 10 permit any</w:t>
      </w:r>
    </w:p>
    <w:p>
      <w:pPr>
        <w:pStyle w:val="Heading2"/>
      </w:pPr>
      <w:r>
        <w:t>Genummerde extended ACL (100-199, 2000-2699)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access-list [100-199] {permit|deny} [protocol] [src] [src-wc] [dst] [dst-wc] [eq poort] [log]</w:t>
        <w:br/>
        <w:br/>
        <w:t>! Voorbeelden:</w:t>
        <w:br/>
        <w:t>access-list 100 permit tcp 192.168.1.0 0.0.0.255 any eq 80</w:t>
        <w:br/>
        <w:t>access-list 100 permit tcp 192.168.1.0 0.0.0.255 any eq 443</w:t>
        <w:br/>
        <w:t>access-list 100 permit tcp 192.168.1.0 0.0.0.255 any eq 22</w:t>
        <w:br/>
        <w:t>access-list 100 deny   ip  any any log</w:t>
      </w:r>
    </w:p>
    <w:p>
      <w:pPr>
        <w:pStyle w:val="Heading2"/>
      </w:pPr>
      <w:r>
        <w:t>Named ACL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Standaard named ACL:</w:t>
        <w:br/>
        <w:t>ip access-list standard [NAAM]</w:t>
        <w:br/>
        <w:t xml:space="preserve">  [seq-nr] {permit|deny} {[source] [wildcard] | host [IP] | any}</w:t>
        <w:br/>
        <w:t xml:space="preserve">  remark [beschrijving]</w:t>
        <w:br/>
        <w:br/>
        <w:t>! Extended named ACL:</w:t>
        <w:br/>
        <w:t>ip access-list extended [NAAM]</w:t>
        <w:br/>
        <w:t xml:space="preserve">  [seq-nr] {permit|deny} [protocol] [src] [src-wc] [dst] [dst-wc] [eq poort]</w:t>
      </w:r>
    </w:p>
    <w:p>
      <w:pPr>
        <w:pStyle w:val="Heading2"/>
      </w:pPr>
      <w:r>
        <w:t>ACL toepassen op interface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interface [interface]</w:t>
        <w:br/>
        <w:t xml:space="preserve">  ip access-group [naam/nummer] in    ! Inbound filteren</w:t>
        <w:br/>
        <w:t xml:space="preserve">  ip access-group [naam/nummer] out   ! Outbound filteren</w:t>
      </w:r>
    </w:p>
    <w:p>
      <w:pPr>
        <w:pStyle w:val="Heading2"/>
      </w:pPr>
      <w:r>
        <w:t>ACL toepassen op VTY-lines (remote access)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line vty 0 4</w:t>
        <w:br/>
        <w:t xml:space="preserve">  access-class [naam/nummer] in       ! Gebruik access-class (NIET ip access-group!)</w:t>
        <w:br/>
        <w:t xml:space="preserve">  transport input ssh</w:t>
      </w:r>
    </w:p>
    <w:p>
      <w:pPr>
        <w:pStyle w:val="Heading2"/>
      </w:pPr>
      <w:r>
        <w:t>ACL aanpassen (sequentienummers)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! Huidig ACL bekijken met nummers:</w:t>
        <w:br/>
        <w:t>show ip access-lists [naam/nummer]</w:t>
        <w:br/>
        <w:br/>
        <w:t>! Statement verwijderen:</w:t>
        <w:br/>
        <w:t>ip access-list {standard|extended} [naam/nummer]</w:t>
        <w:br/>
        <w:t xml:space="preserve">  no [sequentienummer]</w:t>
        <w:br/>
        <w:br/>
        <w:t>! Statement invoegen (tussen 10 en 20):</w:t>
        <w:br/>
        <w:t>ip access-list {standard|extended} [naam/nummer]</w:t>
        <w:br/>
        <w:t xml:space="preserve">  15 permit host 10.1.1.5</w:t>
        <w:br/>
        <w:br/>
        <w:t>! Hele ACL verwijderen:</w:t>
        <w:br/>
        <w:t>no access-list [nummer]</w:t>
        <w:br/>
        <w:t>no ip access-list {standard|extended} [naam]</w:t>
      </w:r>
    </w:p>
    <w:p>
      <w:pPr>
        <w:pStyle w:val="Heading2"/>
      </w:pPr>
      <w:r>
        <w:t>Verificatie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show ip access-lists                  ! Alle ACL's + match-tellers</w:t>
        <w:br/>
        <w:t>show ip access-lists [naam/nummer]    ! Specifieke ACL</w:t>
        <w:br/>
        <w:t>show run | section access-list        ! ACL's in running-config</w:t>
        <w:br/>
        <w:t>show ip interface [interface]         ! Toont welke ACL's op interface staan</w:t>
      </w:r>
    </w:p>
    <w:p>
      <w:pPr>
        <w:pStyle w:val="Heading2"/>
      </w:pPr>
      <w:r>
        <w:t>Match-tellers resetten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clear ip access-list counters [naam/nummer]</w:t>
      </w:r>
    </w:p>
    <w:p>
      <w:pPr>
        <w:pStyle w:val="Heading2"/>
      </w:pPr>
      <w:r>
        <w:t>Veelgebruikte poorten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Poort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Protocol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Gebruik</w:t>
            </w:r>
          </w:p>
        </w:tc>
      </w:tr>
      <w:tr>
        <w:tc>
          <w:tcPr>
            <w:tcW w:type="dxa" w:w="2880"/>
          </w:tcPr>
          <w:p>
            <w:r/>
            <w:r>
              <w:t>21</w:t>
            </w:r>
          </w:p>
        </w:tc>
        <w:tc>
          <w:tcPr>
            <w:tcW w:type="dxa" w:w="2880"/>
          </w:tcPr>
          <w:p>
            <w:r/>
            <w:r>
              <w:t>TCP</w:t>
            </w:r>
          </w:p>
        </w:tc>
        <w:tc>
          <w:tcPr>
            <w:tcW w:type="dxa" w:w="2880"/>
          </w:tcPr>
          <w:p>
            <w:r/>
            <w:r>
              <w:t>FTP</w:t>
            </w:r>
          </w:p>
        </w:tc>
      </w:tr>
      <w:tr>
        <w:tc>
          <w:tcPr>
            <w:tcW w:type="dxa" w:w="2880"/>
          </w:tcPr>
          <w:p>
            <w:r/>
            <w:r>
              <w:t>22</w:t>
            </w:r>
          </w:p>
        </w:tc>
        <w:tc>
          <w:tcPr>
            <w:tcW w:type="dxa" w:w="2880"/>
          </w:tcPr>
          <w:p>
            <w:r/>
            <w:r>
              <w:t>TCP</w:t>
            </w:r>
          </w:p>
        </w:tc>
        <w:tc>
          <w:tcPr>
            <w:tcW w:type="dxa" w:w="2880"/>
          </w:tcPr>
          <w:p>
            <w:r/>
            <w:r>
              <w:t>SSH</w:t>
            </w:r>
          </w:p>
        </w:tc>
      </w:tr>
      <w:tr>
        <w:tc>
          <w:tcPr>
            <w:tcW w:type="dxa" w:w="2880"/>
          </w:tcPr>
          <w:p>
            <w:r/>
            <w:r>
              <w:t>23</w:t>
            </w:r>
          </w:p>
        </w:tc>
        <w:tc>
          <w:tcPr>
            <w:tcW w:type="dxa" w:w="2880"/>
          </w:tcPr>
          <w:p>
            <w:r/>
            <w:r>
              <w:t>TCP</w:t>
            </w:r>
          </w:p>
        </w:tc>
        <w:tc>
          <w:tcPr>
            <w:tcW w:type="dxa" w:w="2880"/>
          </w:tcPr>
          <w:p>
            <w:r/>
            <w:r>
              <w:t>Telnet</w:t>
            </w:r>
          </w:p>
        </w:tc>
      </w:tr>
      <w:tr>
        <w:tc>
          <w:tcPr>
            <w:tcW w:type="dxa" w:w="2880"/>
          </w:tcPr>
          <w:p>
            <w:r/>
            <w:r>
              <w:t>25</w:t>
            </w:r>
          </w:p>
        </w:tc>
        <w:tc>
          <w:tcPr>
            <w:tcW w:type="dxa" w:w="2880"/>
          </w:tcPr>
          <w:p>
            <w:r/>
            <w:r>
              <w:t>TCP</w:t>
            </w:r>
          </w:p>
        </w:tc>
        <w:tc>
          <w:tcPr>
            <w:tcW w:type="dxa" w:w="2880"/>
          </w:tcPr>
          <w:p>
            <w:r/>
            <w:r>
              <w:t>SMTP (e-mail)</w:t>
            </w:r>
          </w:p>
        </w:tc>
      </w:tr>
      <w:tr>
        <w:tc>
          <w:tcPr>
            <w:tcW w:type="dxa" w:w="2880"/>
          </w:tcPr>
          <w:p>
            <w:r/>
            <w:r>
              <w:t>53</w:t>
            </w:r>
          </w:p>
        </w:tc>
        <w:tc>
          <w:tcPr>
            <w:tcW w:type="dxa" w:w="2880"/>
          </w:tcPr>
          <w:p>
            <w:r/>
            <w:r>
              <w:t>TCP/UDP</w:t>
            </w:r>
          </w:p>
        </w:tc>
        <w:tc>
          <w:tcPr>
            <w:tcW w:type="dxa" w:w="2880"/>
          </w:tcPr>
          <w:p>
            <w:r/>
            <w:r>
              <w:t>DNS</w:t>
            </w:r>
          </w:p>
        </w:tc>
      </w:tr>
      <w:tr>
        <w:tc>
          <w:tcPr>
            <w:tcW w:type="dxa" w:w="2880"/>
          </w:tcPr>
          <w:p>
            <w:r/>
            <w:r>
              <w:t>80</w:t>
            </w:r>
          </w:p>
        </w:tc>
        <w:tc>
          <w:tcPr>
            <w:tcW w:type="dxa" w:w="2880"/>
          </w:tcPr>
          <w:p>
            <w:r/>
            <w:r>
              <w:t>TCP</w:t>
            </w:r>
          </w:p>
        </w:tc>
        <w:tc>
          <w:tcPr>
            <w:tcW w:type="dxa" w:w="2880"/>
          </w:tcPr>
          <w:p>
            <w:r/>
            <w:r>
              <w:t>HTTP</w:t>
            </w:r>
          </w:p>
        </w:tc>
      </w:tr>
      <w:tr>
        <w:tc>
          <w:tcPr>
            <w:tcW w:type="dxa" w:w="2880"/>
          </w:tcPr>
          <w:p>
            <w:r/>
            <w:r>
              <w:t>443</w:t>
            </w:r>
          </w:p>
        </w:tc>
        <w:tc>
          <w:tcPr>
            <w:tcW w:type="dxa" w:w="2880"/>
          </w:tcPr>
          <w:p>
            <w:r/>
            <w:r>
              <w:t>TCP</w:t>
            </w:r>
          </w:p>
        </w:tc>
        <w:tc>
          <w:tcPr>
            <w:tcW w:type="dxa" w:w="2880"/>
          </w:tcPr>
          <w:p>
            <w:r/>
            <w:r>
              <w:t>HTTPS</w:t>
            </w:r>
          </w:p>
        </w:tc>
      </w:tr>
      <w:tr>
        <w:tc>
          <w:tcPr>
            <w:tcW w:type="dxa" w:w="2880"/>
          </w:tcPr>
          <w:p>
            <w:r/>
            <w:r>
              <w:t>67/68</w:t>
            </w:r>
          </w:p>
        </w:tc>
        <w:tc>
          <w:tcPr>
            <w:tcW w:type="dxa" w:w="2880"/>
          </w:tcPr>
          <w:p>
            <w:r/>
            <w:r>
              <w:t>UDP</w:t>
            </w:r>
          </w:p>
        </w:tc>
        <w:tc>
          <w:tcPr>
            <w:tcW w:type="dxa" w:w="2880"/>
          </w:tcPr>
          <w:p>
            <w:r/>
            <w:r>
              <w:t>DHCP</w:t>
            </w:r>
          </w:p>
        </w:tc>
      </w:tr>
      <w:tr>
        <w:tc>
          <w:tcPr>
            <w:tcW w:type="dxa" w:w="2880"/>
          </w:tcPr>
          <w:p>
            <w:r/>
            <w:r>
              <w:t>161</w:t>
            </w:r>
          </w:p>
        </w:tc>
        <w:tc>
          <w:tcPr>
            <w:tcW w:type="dxa" w:w="2880"/>
          </w:tcPr>
          <w:p>
            <w:r/>
            <w:r>
              <w:t>UDP</w:t>
            </w:r>
          </w:p>
        </w:tc>
        <w:tc>
          <w:tcPr>
            <w:tcW w:type="dxa" w:w="2880"/>
          </w:tcPr>
          <w:p>
            <w:r/>
            <w:r>
              <w:t>SNMP</w:t>
            </w:r>
          </w:p>
        </w:tc>
      </w:tr>
    </w:tbl>
    <w:p>
      <w:pPr>
        <w:pStyle w:val="Heading2"/>
      </w:pPr>
      <w:r>
        <w:t>Wildcard mask berekening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Wildcard = 255.255.255.255 - subnetmasker</w:t>
        <w:br/>
        <w:br/>
        <w:t>/24 (255.255.255.0)   → wildcard 0.0.0.255</w:t>
        <w:br/>
        <w:t>/28 (255.255.255.240) → wildcard 0.0.0.15</w:t>
        <w:br/>
        <w:t>/30 (255.255.255.252) → wildcard 0.0.0.3</w:t>
        <w:br/>
        <w:t>/32 (255.255.255.255) → wildcard 0.0.0.0  (= host keyword)</w:t>
        <w:br/>
        <w:br/>
        <w:t>host 10.1.1.1        = 10.1.1.1 0.0.0.0</w:t>
        <w:br/>
        <w:t>any                  = 0.0.0.0 255.255.255.255</w:t>
      </w:r>
    </w:p>
    <w:p>
      <w:pPr>
        <w:pStyle w:val="Heading2"/>
      </w:pPr>
      <w:r>
        <w:t>Richtingsgeheugensteun</w:t>
      </w:r>
    </w:p>
    <w:p>
      <w:pPr>
        <w:shd w:val="clear" w:color="auto" w:fill="F5F5F5"/>
      </w:pPr>
      <w:r>
        <w:rPr>
          <w:rFonts w:ascii="Courier New" w:hAnsi="Courier New"/>
          <w:sz w:val="18"/>
        </w:rPr>
        <w:t>Inbound  (--→):  verkeer KOMT BINNEN op interface</w:t>
        <w:br/>
        <w:t xml:space="preserve">                 source = afzender (links in tekening)</w:t>
        <w:br/>
        <w:br/>
        <w:t>Outbound (←--):  verkeer GAAT UITS op interface</w:t>
        <w:br/>
        <w:t xml:space="preserve">                 source = afzender (rechts in tekening)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