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SAMUEL ALEJANDRO </w:t>
      </w:r>
      <w:r w:rsidRPr="00961752">
        <w:rPr>
          <w:rFonts w:ascii="Times" w:hAnsi="Times"/>
          <w:caps/>
          <w:spacing w:val="-12"/>
          <w:lang w:val="es-ES_tradnl"/>
        </w:rPr>
        <w:t>REY VEGAS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15.293.890-K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SAMUEL ALEJANDRO REY VEGAS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PELANTARO 1388 SAN ESTEBAN</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LA FLORIDA</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SAMUEL ALEJANDRO REY VEGAS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r>
        <w:rPr>
          <w:rFonts w:ascii="Times" w:hAnsi="Times" w:cs="Times"/>
          <w:color w:val="000000"/>
          <w:sz w:val="24"/>
          <w:szCs w:val="24"/>
        </w:rPr>
        <w:t xml:space="preserve">- Pagaré de fecha cuatro de febrero de dos mil dieciseis suscrito(s) por el monto $50.174, con vencimiento el quince de febrero de dos mil dieciseis.</w:t>
      </w:r>
      <w:r>
        <w:rPr>
          <w:rFonts w:ascii="Times" w:hAnsi="Times" w:cs="Times"/>
          <w:color w:val="000000"/>
          <w:sz w:val="24"/>
          <w:szCs w:val="24"/>
        </w:rPr>
        <w:br/>
        <w:t xml:space="preserve">- Pagaré de fecha cuatro de febrero de dos mil dieciseis suscrito(s) por el monto $184.102, con vencimiento el quince de febrero de dos mil dieciseis.</w:t>
      </w:r>
      <w:r>
        <w:rPr>
          <w:rFonts w:ascii="Times" w:hAnsi="Times" w:cs="Times"/>
          <w:color w:val="000000"/>
          <w:sz w:val="24"/>
          <w:szCs w:val="24"/>
        </w:rPr>
        <w:br/>
        <w:t xml:space="preserve">- Pagaré de fecha cuatro de febrero de dos mil dieciseis suscrito(s) por el monto $1.656.915, con vencimiento el quince de febrero de dos mil dieciseis.</w:t>
      </w:r>
      <w:r>
        <w:t xml:space="preserve"/>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SAMUEL ALEJANDRO REY VEGAS,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189,1191.- Unidades de Fomento, equivalentes en pesos al día once de february de dos mil dieciseis a la suma de </w:t>
      </w:r>
      <w:r w:rsidRPr="00961752">
        <w:rPr>
          <w:rFonts w:ascii="Times" w:hAnsi="Times"/>
          <w:caps/>
          <w:spacing w:val="-2"/>
          <w:lang w:val="es-ES_tradnl"/>
        </w:rPr>
        <w:t>$189</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15611">
    <w:multiLevelType w:val="hybridMultilevel"/>
    <w:lvl w:ilvl="0" w:tplc="874645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1315611">
    <w:abstractNumId w:val="113156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