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YARITZA NICOLE </w:t>
      </w:r>
      <w:r w:rsidRPr="00961752">
        <w:rPr>
          <w:rFonts w:ascii="Times" w:hAnsi="Times"/>
          <w:caps/>
          <w:spacing w:val="-12"/>
          <w:lang w:val="es-ES_tradnl"/>
        </w:rPr>
        <w:t>ÁVILA PEÑA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17.542.833-K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YARITZA NICOLE ÁVILA PEÑA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YARITZA NICOLE ÁVILA PEÑA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YARITZA NICOLE ÁVILA PEÑA,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685119">
    <w:multiLevelType w:val="hybridMultilevel"/>
    <w:lvl w:ilvl="0" w:tplc="390533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0685119">
    <w:abstractNumId w:val="50685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