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LUIS RICARDO </w:t>
      </w:r>
      <w:r w:rsidRPr="00961752">
        <w:rPr>
          <w:rFonts w:ascii="Times" w:hAnsi="Times"/>
          <w:caps/>
          <w:spacing w:val="-12"/>
          <w:lang w:val="es-ES_tradnl"/>
        </w:rPr>
        <w:t>GUZMAN MIRANDA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18.043.108-K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LUIS RICARDO GUZMAN MIRANDA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LUIS RICARDO GUZMAN MIRANDA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LUIS RICARDO GUZMAN MIRANDA,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2773742">
    <w:multiLevelType w:val="hybridMultilevel"/>
    <w:lvl w:ilvl="0" w:tplc="423382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2773742">
    <w:abstractNumId w:val="927737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