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NÚÑEZ </w:t>
      </w:r>
      <w:r w:rsidRPr="00961752">
        <w:rPr>
          <w:rFonts w:ascii="Times" w:hAnsi="Times"/>
          <w:caps/>
          <w:spacing w:val="-12"/>
          <w:lang w:val="es-ES_tradnl"/>
        </w:rPr>
        <w:t>4 ARANCIBIA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1.817.924-3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NÚÑEZ 4 ARANCIBIA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NÚÑEZ 4 ARANCIBIA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NÚÑEZ 4 ARANCIBIA,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239318">
    <w:multiLevelType w:val="hybridMultilevel"/>
    <w:lvl w:ilvl="0" w:tplc="9071105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6239318">
    <w:abstractNumId w:val="762393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