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RODRIGO ALONSO </w:t>
      </w:r>
      <w:r w:rsidRPr="00961752">
        <w:rPr>
          <w:rFonts w:ascii="Times" w:hAnsi="Times"/>
          <w:caps/>
          <w:spacing w:val="-12"/>
          <w:lang w:val="es-ES_tradnl"/>
        </w:rPr>
        <w:t>HERMOSILLA ZANGA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17.831.150-6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RODRIGO ALONSO HERMOSILLA ZANGA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RODRIGO ALONSO HERMOSILLA ZANGA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RODRIGO ALONSO HERMOSILLA ZANGA,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9317321">
    <w:multiLevelType w:val="hybridMultilevel"/>
    <w:lvl w:ilvl="0" w:tplc="2777587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9317321">
    <w:abstractNumId w:val="493173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