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MARISEL CELINDA </w:t>
      </w:r>
      <w:r w:rsidRPr="00961752">
        <w:rPr>
          <w:rFonts w:ascii="Times" w:hAnsi="Times"/>
          <w:caps/>
          <w:spacing w:val="-12"/>
          <w:lang w:val="es-ES_tradnl"/>
        </w:rPr>
        <w:t>VALERIA LÓPEZ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17.044.463-9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MARISEL CELINDA VALERIA LÓPEZ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MARISEL CELINDA VALERIA LÓPEZ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MARISEL CELINDA VALERIA LÓPEZ,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1224670">
    <w:multiLevelType w:val="hybridMultilevel"/>
    <w:lvl w:ilvl="0" w:tplc="8161437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1224670">
    <w:abstractNumId w:val="912246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