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YARITZA NICOLE </w:t>
      </w:r>
      <w:r w:rsidRPr="00961752">
        <w:rPr>
          <w:rFonts w:ascii="Times" w:hAnsi="Times"/>
          <w:caps/>
          <w:spacing w:val="-12"/>
          <w:lang w:val="es-ES_tradnl"/>
        </w:rPr>
        <w:t>ÁVILA PEÑA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17.542.833-K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YARITZA NICOLE ÁVILA PEÑA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YARITZA NICOLE ÁVILA PEÑA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YARITZA NICOLE ÁVILA PEÑA,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06517">
    <w:multiLevelType w:val="hybridMultilevel"/>
    <w:lvl w:ilvl="0" w:tplc="6437957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4806517">
    <w:abstractNumId w:val="148065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