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SEBASTIÁN ÁLVARO </w:t>
      </w:r>
      <w:r w:rsidRPr="00961752">
        <w:rPr>
          <w:rFonts w:ascii="Times" w:hAnsi="Times"/>
          <w:caps/>
          <w:spacing w:val="-12"/>
          <w:lang w:val="es-ES_tradnl"/>
        </w:rPr>
        <w:t>CATALDO URIBE</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18.551.026-3</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SEBASTIÁN ÁLVARO CATALDO URIBE</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SEBASTIÁN ÁLVARO CATALDO URIBE</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SEBASTIÁN ÁLVARO CATALDO URIBE,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7654113">
    <w:multiLevelType w:val="hybridMultilevel"/>
    <w:lvl w:ilvl="0" w:tplc="3554870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87654113">
    <w:abstractNumId w:val="876541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