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VALENTINA ANDREA </w:t>
      </w:r>
      <w:r w:rsidRPr="00961752">
        <w:rPr>
          <w:rFonts w:ascii="Times" w:hAnsi="Times"/>
          <w:caps/>
          <w:spacing w:val="-12"/>
          <w:lang w:val="es-ES_tradnl"/>
        </w:rPr>
        <w:t>ULLOA ARZOLA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19.089.257-3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VALENTINA ANDREA ULLOA ARZOLA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VALENTINA ANDREA ULLOA ARZOLA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VALENTINA ANDREA ULLOA ARZOLA,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898558">
    <w:multiLevelType w:val="hybridMultilevel"/>
    <w:lvl w:ilvl="0" w:tplc="3828704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42898558">
    <w:abstractNumId w:val="428985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