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SEBASTIÁN IGNACIO </w:t>
      </w:r>
      <w:r w:rsidRPr="00961752">
        <w:rPr>
          <w:rFonts w:ascii="Times" w:hAnsi="Times"/>
          <w:caps/>
          <w:spacing w:val="-12"/>
          <w:lang w:val="es-ES_tradnl"/>
        </w:rPr>
        <w:t>VALENZUELA GONZÁLEZ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16.726.721-1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SEBASTIÁN IGNACIO VALENZUELA GONZÁLEZ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SEBASTIÁN IGNACIO VALENZUELA GONZÁLEZ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SEBASTIÁN IGNACIO VALENZUELA GONZÁLEZ,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7052612">
    <w:multiLevelType w:val="hybridMultilevel"/>
    <w:lvl w:ilvl="0" w:tplc="192037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7052612">
    <w:abstractNumId w:val="870526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