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SEBASTIAN PATRICIO </w:t>
      </w:r>
      <w:r w:rsidRPr="00961752">
        <w:rPr>
          <w:rFonts w:ascii="Times" w:hAnsi="Times"/>
          <w:caps/>
          <w:spacing w:val="-12"/>
          <w:lang w:val="es-ES_tradnl"/>
        </w:rPr>
        <w:t>APABLAZA AYALA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17.771.852-1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SEBASTIAN PATRICIO APABLAZA AYALA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SEBASTIAN PATRICIO APABLAZA AYALA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SEBASTIAN PATRICIO APABLAZA AYALA,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234008">
    <w:multiLevelType w:val="hybridMultilevel"/>
    <w:lvl w:ilvl="0" w:tplc="8010101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4234008">
    <w:abstractNumId w:val="64234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