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ABRAHAM LEONIDAS </w:t>
      </w:r>
      <w:r w:rsidRPr="00961752">
        <w:rPr>
          <w:rFonts w:ascii="Times" w:hAnsi="Times"/>
          <w:caps/>
          <w:spacing w:val="-12"/>
          <w:lang w:val="es-ES_tradnl"/>
        </w:rPr>
        <w:t>ARACENA OPORTO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17.233.744-9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ABRAHAM LEONIDAS ARACENA OPORTO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ABRAHAM LEONIDAS ARACENA OPORTO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ABRAHAM LEONIDAS ARACENA OPORTO,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142943">
    <w:multiLevelType w:val="hybridMultilevel"/>
    <w:lvl w:ilvl="0" w:tplc="9779998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2142943">
    <w:abstractNumId w:val="321429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