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SOLEDAD PAMELA </w:t>
      </w:r>
      <w:r w:rsidRPr="00961752">
        <w:rPr>
          <w:rFonts w:ascii="Times" w:hAnsi="Times"/>
          <w:caps/>
          <w:spacing w:val="-12"/>
          <w:lang w:val="es-ES_tradnl"/>
        </w:rPr>
        <w:t>JIMÉNEZ OSORIO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16.434.260-3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SOLEDAD PAMELA JIMÉNEZ OSORIO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SOLEDAD PAMELA JIMÉNEZ OSORIO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SOLEDAD PAMELA JIMÉNEZ OSORIO,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5855102">
    <w:multiLevelType w:val="hybridMultilevel"/>
    <w:lvl w:ilvl="0" w:tplc="9680023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5855102">
    <w:abstractNumId w:val="85855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