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MAINA </w:t>
      </w:r>
      <w:r w:rsidRPr="00961752">
        <w:rPr>
          <w:rFonts w:ascii="Times" w:hAnsi="Times"/>
          <w:caps/>
          <w:spacing w:val="-12"/>
          <w:lang w:val="es-ES_tradnl"/>
        </w:rPr>
        <w:t>ORTIZ DÍAZ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18.882.460-9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MAINA ORTIZ DÍAZ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MAINA ORTIZ DÍAZ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MAINA ORTIZ DÍAZ,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4924925">
    <w:multiLevelType w:val="hybridMultilevel"/>
    <w:lvl w:ilvl="0" w:tplc="8166107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4924925">
    <w:abstractNumId w:val="249249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