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VALERIA NICOLE </w:t>
      </w:r>
      <w:r w:rsidRPr="00961752">
        <w:rPr>
          <w:rFonts w:ascii="Times" w:hAnsi="Times"/>
          <w:caps/>
          <w:spacing w:val="-12"/>
          <w:lang w:val="es-ES_tradnl"/>
        </w:rPr>
        <w:t>PACHECO SANDOVAL</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17.847.686-6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VALERIA NICOLE PACHECO SANDOVAL</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VALERIA NICOLE PACHECO SANDOVAL</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VALERIA NICOLE PACHECO SANDOVAL,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354125">
    <w:multiLevelType w:val="hybridMultilevel"/>
    <w:lvl w:ilvl="0" w:tplc="3769378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2354125">
    <w:abstractNumId w:val="22354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