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SILVIA NICOL </w:t>
      </w:r>
      <w:r w:rsidRPr="00961752">
        <w:rPr>
          <w:rFonts w:ascii="Times" w:hAnsi="Times"/>
          <w:caps/>
          <w:spacing w:val="-12"/>
          <w:lang w:val="es-ES_tradnl"/>
        </w:rPr>
        <w:t>RIVERA GUICHALAF</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17.820.417-3</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SILVIA NICOL RIVERA GUICHALAF</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SILVIA NICOL RIVERA GUICHALAF</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SILVIA NICOL RIVERA GUICHALAF,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5951538">
    <w:multiLevelType w:val="hybridMultilevel"/>
    <w:lvl w:ilvl="0" w:tplc="3293670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95951538">
    <w:abstractNumId w:val="959515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