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PATRICIA ALEJANDRA </w:t>
      </w:r>
      <w:r w:rsidRPr="00961752">
        <w:rPr>
          <w:rFonts w:ascii="Times" w:hAnsi="Times"/>
          <w:caps/>
          <w:spacing w:val="-12"/>
          <w:lang w:val="es-ES_tradnl"/>
        </w:rPr>
        <w:t>ALARCON CORNEJO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18.244.357-3</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PATRICIA ALEJANDRA ALARCON CORNEJO</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PATRICIA ALEJANDRA ALARCON CORNEJO</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PATRICIA ALEJANDRA ALARCON CORNEJO,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27352904">
    <w:multiLevelType w:val="hybridMultilevel"/>
    <w:lvl w:ilvl="0" w:tplc="481857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27352904">
    <w:abstractNumId w:val="273529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