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LUIS ANTONIO </w:t>
      </w:r>
      <w:r w:rsidRPr="00961752">
        <w:rPr>
          <w:rFonts w:ascii="Times" w:hAnsi="Times"/>
          <w:caps/>
          <w:spacing w:val="-12"/>
          <w:lang w:val="es-ES_tradnl"/>
        </w:rPr>
        <w:t>VALENZUELA MORALES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17.452.173-5</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LUIS ANTONIO VALENZUELA MORALES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LUIS ANTONIO VALENZUELA MORALES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LUIS ANTONIO VALENZUELA MORALES,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7754821">
    <w:multiLevelType w:val="hybridMultilevel"/>
    <w:lvl w:ilvl="0" w:tplc="4746337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7754821">
    <w:abstractNumId w:val="577548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