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PATRICIO EDUARDO </w:t>
      </w:r>
      <w:r w:rsidRPr="00961752">
        <w:rPr>
          <w:rFonts w:ascii="Times" w:hAnsi="Times"/>
          <w:caps/>
          <w:spacing w:val="-12"/>
          <w:lang w:val="es-ES_tradnl"/>
        </w:rPr>
        <w:t>MONTENEGRO URBINA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17.468.477-4</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PATRICIO EDUARDO MONTENEGRO URBINA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PATRICIO EDUARDO MONTENEGRO URBINA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PATRICIO EDUARDO MONTENEGRO URBINA,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9587096">
    <w:multiLevelType w:val="hybridMultilevel"/>
    <w:lvl w:ilvl="0" w:tplc="9405639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69587096">
    <w:abstractNumId w:val="695870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