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DANIELA PAZ </w:t>
      </w:r>
      <w:r w:rsidRPr="00961752">
        <w:rPr>
          <w:rFonts w:ascii="Times" w:hAnsi="Times"/>
          <w:caps/>
          <w:spacing w:val="-12"/>
          <w:lang w:val="es-ES_tradnl"/>
        </w:rPr>
        <w:t>GUTIÉRREZ JARA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17.510.630-8</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DANIELA PAZ GUTIÉRREZ JARA</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DANIELA PAZ GUTIÉRREZ JARA</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DANIELA PAZ GUTIÉRREZ JARA,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8723143">
    <w:multiLevelType w:val="hybridMultilevel"/>
    <w:lvl w:ilvl="0" w:tplc="38479309">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18723143">
    <w:abstractNumId w:val="187231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