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ALEX ROBINSON </w:t>
      </w:r>
      <w:r w:rsidRPr="00961752">
        <w:rPr>
          <w:rFonts w:ascii="Times" w:hAnsi="Times"/>
          <w:caps/>
          <w:spacing w:val="-12"/>
          <w:lang w:val="es-ES_tradnl"/>
        </w:rPr>
        <w:t>TERRAZAS LOPEZ</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10.568.626-9</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ALEX ROBINSON TERRAZAS LOPEZ</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ALEX ROBINSON TERRAZAS LOPEZ</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ALEX ROBINSON TERRAZAS LOPEZ,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5334471">
    <w:multiLevelType w:val="hybridMultilevel"/>
    <w:lvl w:ilvl="0" w:tplc="9411407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35334471">
    <w:abstractNumId w:val="353344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