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GLORIA MAGDALENA </w:t>
      </w:r>
      <w:r w:rsidRPr="00961752">
        <w:rPr>
          <w:rFonts w:ascii="Times" w:hAnsi="Times"/>
          <w:caps/>
          <w:spacing w:val="-12"/>
          <w:lang w:val="es-ES_tradnl"/>
        </w:rPr>
        <w:t>SAGREDO ROJAS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16.821.451-0</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GLORIA MAGDALENA SAGREDO ROJAS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GLORIA MAGDALENA SAGREDO ROJAS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GLORIA MAGDALENA SAGREDO ROJAS,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8600463">
    <w:multiLevelType w:val="hybridMultilevel"/>
    <w:lvl w:ilvl="0" w:tplc="3541961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48600463">
    <w:abstractNumId w:val="486004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