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FLAVIA LORENA </w:t>
      </w:r>
      <w:r w:rsidRPr="00961752">
        <w:rPr>
          <w:rFonts w:ascii="Times" w:hAnsi="Times"/>
          <w:caps/>
          <w:spacing w:val="-12"/>
          <w:lang w:val="es-ES_tradnl"/>
        </w:rPr>
        <w:t>FERREIRA CEREZO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17.284.666-1</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FLAVIA LORENA FERREIRA CEREZO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FLAVIA LORENA FERREIRA CEREZO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FLAVIA LORENA FERREIRA CEREZO,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dieciocho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4297485">
    <w:multiLevelType w:val="hybridMultilevel"/>
    <w:lvl w:ilvl="0" w:tplc="7451995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74297485">
    <w:abstractNumId w:val="742974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