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FRANCISCA ISABEL </w:t>
      </w:r>
      <w:r w:rsidRPr="00961752">
        <w:rPr>
          <w:rFonts w:ascii="Times" w:hAnsi="Times"/>
          <w:caps/>
          <w:spacing w:val="-12"/>
          <w:lang w:val="es-ES_tradnl"/>
        </w:rPr>
        <w:t>MORALES ALVAREZ</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17.189.830-7</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FRANCISCA ISABEL MORALES ALVAREZ</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FRANCISCA ISABEL MORALES ALVAREZ</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FRANCISCA ISABEL MORALES ALVAREZ,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dieciocho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6427611">
    <w:multiLevelType w:val="hybridMultilevel"/>
    <w:lvl w:ilvl="0" w:tplc="8107879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36427611">
    <w:abstractNumId w:val="364276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