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MAURICIO JAVIER </w:t>
      </w:r>
      <w:r w:rsidRPr="00961752">
        <w:rPr>
          <w:rFonts w:ascii="Times" w:hAnsi="Times"/>
          <w:caps/>
          <w:spacing w:val="-12"/>
          <w:lang w:val="es-ES_tradnl"/>
        </w:rPr>
        <w:t>ESPINOZA PINTO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15.008.792-9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MAURICIO JAVIER ESPINOZA PINTO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MAURICIO JAVIER ESPINOZA PINTO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MAURICIO JAVIER ESPINOZA PINTO,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6358032">
    <w:multiLevelType w:val="hybridMultilevel"/>
    <w:lvl w:ilvl="0" w:tplc="941195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6358032">
    <w:abstractNumId w:val="963580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