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VICTOR MANUEL </w:t>
      </w:r>
      <w:r w:rsidRPr="00961752">
        <w:rPr>
          <w:rFonts w:ascii="Times" w:hAnsi="Times"/>
          <w:caps/>
          <w:spacing w:val="-12"/>
          <w:lang w:val="es-ES_tradnl"/>
        </w:rPr>
        <w:t>ALLENDES MUNOZ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15.409.724-4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VICTOR MANUEL ALLENDES MUNOZ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VICTOR MANUEL ALLENDES MUNOZ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VICTOR MANUEL ALLENDES MUNOZ,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111205">
    <w:multiLevelType w:val="hybridMultilevel"/>
    <w:lvl w:ilvl="0" w:tplc="1059051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2111205">
    <w:abstractNumId w:val="72111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