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JORGE LUIS </w:t>
      </w:r>
      <w:r w:rsidRPr="00961752">
        <w:rPr>
          <w:rFonts w:ascii="Times" w:hAnsi="Times"/>
          <w:caps/>
          <w:spacing w:val="-12"/>
          <w:lang w:val="es-ES_tradnl"/>
        </w:rPr>
        <w:t>SALAZAR CASANOVA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17.216.842-6</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JORGE LUIS SALAZAR CASANOVA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JORGE LUIS SALAZAR CASANOVA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JORGE LUIS SALAZAR CASANOVA,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dieciocho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5017700">
    <w:multiLevelType w:val="hybridMultilevel"/>
    <w:lvl w:ilvl="0" w:tplc="9427337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95017700">
    <w:abstractNumId w:val="950177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