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Interpretation Correctability</w:t>
        <w:br/>
        <w:t>in Adaptive AI</w:t>
      </w:r>
    </w:p>
    <w:p>
      <w:r>
        <w:rPr>
          <w:b/>
          <w:sz w:val="30"/>
        </w:rPr>
        <w:t>Research Synthesis v1</w:t>
      </w:r>
    </w:p>
    <w:p>
      <w:r>
        <w:rPr>
          <w:i/>
          <w:sz w:val="24"/>
        </w:rPr>
        <w:t>Six controlled experiments on memory integrity, evidence, interpretation, verification, and calibration</w:t>
      </w:r>
    </w:p>
    <w:p>
      <w:r>
        <w:t>Gesa Schneider  |  4 October 2026</w:t>
      </w:r>
    </w:p>
    <w:p/>
    <w:tbl>
      <w:tblPr>
        <w:tblW w:type="auto" w:w="0"/>
        <w:jc w:val="center"/>
        <w:tblLook w:firstColumn="1" w:firstRow="1" w:lastColumn="0" w:lastRow="0" w:noHBand="0" w:noVBand="1" w:val="04A0"/>
      </w:tblPr>
      <w:tblGrid>
        <w:gridCol w:w="9792"/>
      </w:tblGrid>
      <w:tr>
        <w:tc>
          <w:tcPr>
            <w:tcW w:type="dxa" w:w="9792"/>
            <w:vAlign w:val="center"/>
          </w:tcPr>
          <w:p>
            <w:r>
              <w:rPr>
                <w:b/>
                <w:sz w:val="22"/>
              </w:rPr>
              <w:t>Core observation</w:t>
            </w:r>
          </w:p>
          <w:p>
            <w:r>
              <w:rPr>
                <w:b/>
                <w:sz w:val="30"/>
              </w:rPr>
              <w:t>Correct memory does not guarantee correct understanding. An AI can preserve what a person said while its interpretation of that person becomes unsupported, no longer valid, or too broad.</w:t>
            </w:r>
          </w:p>
        </w:tc>
      </w:tr>
    </w:tbl>
    <w:p/>
    <w:p>
      <w:r>
        <w:rPr>
          <w:b/>
        </w:rPr>
        <w:t xml:space="preserve">Document status. </w:t>
      </w:r>
      <w:r>
        <w:t>Internal canonical synthesis. This document preserves the experimental progression, negative results, implementation limitations, and current interpretation of the evidence. It is not a claim of definitive benchmark validity or architectural superiority.</w:t>
      </w:r>
    </w:p>
    <w:p>
      <w:r>
        <w:br w:type="page"/>
      </w:r>
    </w:p>
    <w:p>
      <w:pPr>
        <w:pStyle w:val="Heading1"/>
      </w:pPr>
      <w:r>
        <w:t>Executive Summary</w:t>
      </w:r>
    </w:p>
    <w:p>
      <w:r>
        <w:t>This research program began with a practical question: whether structured semantic memory helps an AI incorporate and generalize human corrections more reliably than conversation history alone. Across six controlled synthetic-user experiments, that question progressively decomposed into a broader alignment problem. Memory storage, memory updating, evidence preservation, interpretation, verification, contextual application, and behavior can fail independently.</w:t>
      </w:r>
    </w:p>
    <w:p>
      <w:r>
        <w:t>The experiments do not establish a universally superior memory architecture. Instead, they isolate a recurring failure chain. A system may preserve human-supplied evidence while generating an unsupported interpretation; retain an interpretation after the evidence that justified it has been superseded; generalize a bounded preference beyond its context; or become so conservative in verification that it rejects valid personalization together with invalid personalization.</w:t>
      </w:r>
    </w:p>
    <w:p>
      <w:r>
        <w:t>The strongest emerging concept is Interpretation Correctability: the ability of an adaptive AI to maintain useful inferences about a person while preserving the distinction between human-supplied evidence and machine-generated interpretation, and to detect, revise, or withdraw interpretations when they become unsupported, outdated, contradicted, or contextually inappropriate.</w:t>
      </w:r>
    </w:p>
    <w:p>
      <w:r>
        <w:t>Experiment 6 sharpened the problem further. Decomposed verification detected all eight deliberately corrupted interpretations, but also rejected all eight valid interpretations. The result suggests that safer personalization cannot be achieved simply by increasing skepticism. The system must calibrate when an inference is justified, uncertain, obsolete, or out of scope.</w:t>
      </w:r>
    </w:p>
    <w:p>
      <w:r>
        <w:t>Taken together, the six experiments support a shift in emphasis from memory retrieval alone toward the epistemic relationship between evidence and personalized belief: what did the human communicate, what did the AI infer, why is that inference justified, where may it be applied, and what should happen when later evidence changes its status?</w:t>
      </w:r>
    </w:p>
    <w:p>
      <w:pPr>
        <w:pStyle w:val="Heading2"/>
      </w:pPr>
      <w:r>
        <w:t>Central research question</w:t>
      </w:r>
    </w:p>
    <w:p>
      <w:r>
        <w:rPr>
          <w:b/>
        </w:rPr>
        <w:t>How can an adaptive AI maintain a useful understanding of a person while keeping that understanding grounded, current, bounded, calibrated, and correctable?</w:t>
      </w:r>
    </w:p>
    <w:p>
      <w:pPr>
        <w:pStyle w:val="Heading2"/>
      </w:pPr>
      <w:r>
        <w:t>Current research position</w:t>
      </w:r>
    </w:p>
    <w:p>
      <w:pPr>
        <w:pStyle w:val="ListBullet"/>
      </w:pPr>
      <w:r>
        <w:t>Evidence integrity and interpretation integrity are distinct.</w:t>
      </w:r>
    </w:p>
    <w:p>
      <w:pPr>
        <w:pStyle w:val="ListBullet"/>
      </w:pPr>
      <w:r>
        <w:t>Interpretation integrity and behavioral fidelity are distinct.</w:t>
      </w:r>
    </w:p>
    <w:p>
      <w:pPr>
        <w:pStyle w:val="ListBullet"/>
      </w:pPr>
      <w:r>
        <w:t>Evidence availability does not guarantee evidence verification.</w:t>
      </w:r>
    </w:p>
    <w:p>
      <w:pPr>
        <w:pStyle w:val="ListBullet"/>
      </w:pPr>
      <w:r>
        <w:t>Verification that maximizes rejection can destroy legitimate personalization.</w:t>
      </w:r>
    </w:p>
    <w:p>
      <w:pPr>
        <w:pStyle w:val="ListBullet"/>
      </w:pPr>
      <w:r>
        <w:t>Correctability therefore requires more than editable memory records; it requires calibrated control over the relationship between evidence, interpretation, scope, time, and application.</w:t>
      </w:r>
    </w:p>
    <w:p>
      <w:pPr>
        <w:pStyle w:val="Heading1"/>
      </w:pPr>
      <w:r>
        <w:t>1. Evolution of the Research Question</w:t>
      </w:r>
    </w:p>
    <w:p>
      <w:r>
        <w:t>The program evolved through failed hypotheses rather than through a fixed architecture. This is methodologically important. Each experiment was designed to address a failure observed in the previous one, and several proposed solutions were falsified or only partially supported.</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Stage</w:t>
            </w:r>
          </w:p>
        </w:tc>
        <w:tc>
          <w:tcPr>
            <w:tcW w:type="dxa" w:w="3264"/>
          </w:tcPr>
          <w:p>
            <w:r>
              <w:t>Question</w:t>
            </w:r>
          </w:p>
        </w:tc>
        <w:tc>
          <w:tcPr>
            <w:tcW w:type="dxa" w:w="3264"/>
          </w:tcPr>
          <w:p>
            <w:r>
              <w:t>What became visible</w:t>
            </w:r>
          </w:p>
        </w:tc>
      </w:tr>
      <w:tr>
        <w:tc>
          <w:tcPr>
            <w:tcW w:type="dxa" w:w="3264"/>
          </w:tcPr>
          <w:p>
            <w:r>
              <w:t>Memory</w:t>
            </w:r>
          </w:p>
        </w:tc>
        <w:tc>
          <w:tcPr>
            <w:tcW w:type="dxa" w:w="3264"/>
          </w:tcPr>
          <w:p>
            <w:r>
              <w:t>Can structured semantic memory improve adaptation?</w:t>
            </w:r>
          </w:p>
        </w:tc>
        <w:tc>
          <w:tcPr>
            <w:tcW w:type="dxa" w:w="3264"/>
          </w:tcPr>
          <w:p>
            <w:r>
              <w:t>Memory maintenance itself can distort meaning.</w:t>
            </w:r>
          </w:p>
        </w:tc>
      </w:tr>
      <w:tr>
        <w:tc>
          <w:tcPr>
            <w:tcW w:type="dxa" w:w="3264"/>
          </w:tcPr>
          <w:p>
            <w:r>
              <w:t>Revision</w:t>
            </w:r>
          </w:p>
        </w:tc>
        <w:tc>
          <w:tcPr>
            <w:tcW w:type="dxa" w:w="3264"/>
          </w:tcPr>
          <w:p>
            <w:r>
              <w:t>Can atomic local updates prevent degradation?</w:t>
            </w:r>
          </w:p>
        </w:tc>
        <w:tc>
          <w:tcPr>
            <w:tcW w:type="dxa" w:w="3264"/>
          </w:tcPr>
          <w:p>
            <w:r>
              <w:t>Atomicity protects unrelated records but not the record being revised.</w:t>
            </w:r>
          </w:p>
        </w:tc>
      </w:tr>
      <w:tr>
        <w:tc>
          <w:tcPr>
            <w:tcW w:type="dxa" w:w="3264"/>
          </w:tcPr>
          <w:p>
            <w:r>
              <w:t>Evidence</w:t>
            </w:r>
          </w:p>
        </w:tc>
        <w:tc>
          <w:tcPr>
            <w:tcW w:type="dxa" w:w="3264"/>
          </w:tcPr>
          <w:p>
            <w:r>
              <w:t>Can immutable evidence preserve a correction path?</w:t>
            </w:r>
          </w:p>
        </w:tc>
        <w:tc>
          <w:tcPr>
            <w:tcW w:type="dxa" w:w="3264"/>
          </w:tcPr>
          <w:p>
            <w:r>
              <w:t>Yes, but preserved evidence does not guarantee faithful interpretation.</w:t>
            </w:r>
          </w:p>
        </w:tc>
      </w:tr>
      <w:tr>
        <w:tc>
          <w:tcPr>
            <w:tcW w:type="dxa" w:w="3264"/>
          </w:tcPr>
          <w:p>
            <w:r>
              <w:t>Interpretation</w:t>
            </w:r>
          </w:p>
        </w:tc>
        <w:tc>
          <w:tcPr>
            <w:tcW w:type="dxa" w:w="3264"/>
          </w:tcPr>
          <w:p>
            <w:r>
              <w:t>Can explicit grounding prevent unsupported beliefs?</w:t>
            </w:r>
          </w:p>
        </w:tc>
        <w:tc>
          <w:tcPr>
            <w:tcW w:type="dxa" w:w="3264"/>
          </w:tcPr>
          <w:p>
            <w:r>
              <w:t>Grounding can help, while interpretation and application still fail.</w:t>
            </w:r>
          </w:p>
        </w:tc>
      </w:tr>
      <w:tr>
        <w:tc>
          <w:tcPr>
            <w:tcW w:type="dxa" w:w="3264"/>
          </w:tcPr>
          <w:p>
            <w:r>
              <w:t>Verification</w:t>
            </w:r>
          </w:p>
        </w:tc>
        <w:tc>
          <w:tcPr>
            <w:tcW w:type="dxa" w:w="3264"/>
          </w:tcPr>
          <w:p>
            <w:r>
              <w:t>Can preserved evidence verify and repair a corrupted interpretation?</w:t>
            </w:r>
          </w:p>
        </w:tc>
        <w:tc>
          <w:tcPr>
            <w:tcW w:type="dxa" w:w="3264"/>
          </w:tcPr>
          <w:p>
            <w:r>
              <w:t>A verifier can mistake plausibility, breadth, or stale evidence for support.</w:t>
            </w:r>
          </w:p>
        </w:tc>
      </w:tr>
      <w:tr>
        <w:tc>
          <w:tcPr>
            <w:tcW w:type="dxa" w:w="3264"/>
          </w:tcPr>
          <w:p>
            <w:r>
              <w:t>Calibration</w:t>
            </w:r>
          </w:p>
        </w:tc>
        <w:tc>
          <w:tcPr>
            <w:tcW w:type="dxa" w:w="3264"/>
          </w:tcPr>
          <w:p>
            <w:r>
              <w:t>Can decomposed verification improve discrimination?</w:t>
            </w:r>
          </w:p>
        </w:tc>
        <w:tc>
          <w:tcPr>
            <w:tcW w:type="dxa" w:w="3264"/>
          </w:tcPr>
          <w:p>
            <w:r>
              <w:t>It can catch more corruptions while rejecting valid personalization too.</w:t>
            </w:r>
          </w:p>
        </w:tc>
      </w:tr>
    </w:tbl>
    <w:p/>
    <w:p>
      <w:r>
        <w:rPr>
          <w:b/>
        </w:rPr>
        <w:t xml:space="preserve">Resulting decomposition: </w:t>
      </w:r>
      <w:r>
        <w:t>Human evidence → stored representation → machine interpretation → current validity → contextual applicability → application decision → behavior.</w:t>
      </w:r>
    </w:p>
    <w:p>
      <w:pPr>
        <w:pStyle w:val="Heading1"/>
      </w:pPr>
      <w:r>
        <w:t>2. Experimental Sequence</w:t>
      </w:r>
    </w:p>
    <w:p>
      <w:pPr>
        <w:pStyle w:val="Heading2"/>
      </w:pPr>
      <w:r>
        <w:t>Experiment 1: Memory Integrity Under Repeated Human Correction</w:t>
      </w:r>
    </w:p>
    <w:p>
      <w:r>
        <w:rPr>
          <w:b/>
        </w:rPr>
        <w:t xml:space="preserve">Question. </w:t>
      </w:r>
      <w:r>
        <w:t>Does structured semantic memory help an AI incorporate and generalize human corrections more reliably than conversation history alone?</w:t>
      </w:r>
    </w:p>
    <w:p>
      <w:r>
        <w:rPr>
          <w:b/>
        </w:rPr>
        <w:t xml:space="preserve">Result. </w:t>
      </w:r>
      <w:r>
        <w:t>No architecture was universally superior. Structured memory produced useful personalization in some tests, but repeated updating also altered, generalized, or removed supplied information. Rolling summaries also lost updates. Raw history preserved some explicit corrections more faithfully.</w:t>
      </w:r>
    </w:p>
    <w:p>
      <w:r>
        <w:rPr>
          <w:b/>
        </w:rPr>
        <w:t xml:space="preserve">Interpretation / limitation. </w:t>
      </w:r>
      <w:r>
        <w:t>The run used a specific LLM-based rewriting implementation and some memory states were affected by output-length constraints. The defensible conclusion is that memory integrity during repeated updating is a distinct problem, not that structured memory inherently degrades.</w:t>
      </w:r>
    </w:p>
    <w:p>
      <w:pPr>
        <w:pStyle w:val="Heading2"/>
      </w:pPr>
      <w:r>
        <w:t>Experiment 2: Memory Integrity Under Repeated Updating</w:t>
      </w:r>
    </w:p>
    <w:p>
      <w:r>
        <w:rPr>
          <w:b/>
        </w:rPr>
        <w:t xml:space="preserve">Question. </w:t>
      </w:r>
      <w:r>
        <w:t>Does local revision of atomic memory records preserve user-supplied information more faithfully than repeatedly rewriting a holistic semantic memory?</w:t>
      </w:r>
    </w:p>
    <w:p>
      <w:r>
        <w:rPr>
          <w:b/>
        </w:rPr>
        <w:t xml:space="preserve">Result. </w:t>
      </w:r>
      <w:r>
        <w:t>Atomic records protected unrelated memories from repeated exposure, but relevant local revisions still distorted meaning. Provenance made the historical record more auditable but did not prevent active semantic distortion. Descriptive fidelity totals were R 0/20, A 14.5/20, AP 14.5/20.</w:t>
      </w:r>
    </w:p>
    <w:p>
      <w:r>
        <w:rPr>
          <w:b/>
        </w:rPr>
        <w:t xml:space="preserve">Interpretation / limitation. </w:t>
      </w:r>
      <w:r>
        <w:t>The holistic condition suffered a catastrophic implementation failure and is confounded. The strongest distinction was between exposure degradation and revision degradation, not a universal ranking of architectures.</w:t>
      </w:r>
    </w:p>
    <w:p>
      <w:pPr>
        <w:pStyle w:val="Heading2"/>
      </w:pPr>
      <w:r>
        <w:t>Experiment 3: Evidence Preservation and Correctable AI Memory</w:t>
      </w:r>
    </w:p>
    <w:p>
      <w:r>
        <w:rPr>
          <w:b/>
        </w:rPr>
        <w:t xml:space="preserve">Question. </w:t>
      </w:r>
      <w:r>
        <w:t>Does separating immutable human-supplied evidence from mutable AI interpretation improve fidelity and correction recovery?</w:t>
      </w:r>
    </w:p>
    <w:p>
      <w:r>
        <w:rPr>
          <w:b/>
        </w:rPr>
        <w:t xml:space="preserve">Result. </w:t>
      </w:r>
      <w:r>
        <w:t>Immutable evidence remained intact and enabled a partial recovery path after deliberate corruption. However, the evidence-plus-interpretation condition did not outperform mutable atomic memory on active fidelity overall: A 14/20 versus EI 13/20. Recovery from evidence scored 15/20 and remained imperfect.</w:t>
      </w:r>
    </w:p>
    <w:p>
      <w:r>
        <w:rPr>
          <w:b/>
        </w:rPr>
        <w:t xml:space="preserve">Interpretation / limitation. </w:t>
      </w:r>
      <w:r>
        <w:t>Preserving what the human said did not guarantee correct reconstruction, correct contextual application, or correct behavior.</w:t>
      </w:r>
    </w:p>
    <w:p>
      <w:pPr>
        <w:pStyle w:val="Heading2"/>
      </w:pPr>
      <w:r>
        <w:t>Experiment 4: Interpretation Correctability</w:t>
      </w:r>
    </w:p>
    <w:p>
      <w:r>
        <w:rPr>
          <w:b/>
        </w:rPr>
        <w:t xml:space="preserve">Question. </w:t>
      </w:r>
      <w:r>
        <w:t>Can an AI distinguish human-supplied evidence from its own interpretations, detect unsupported or overgeneralized interpretations, and revise after correction?</w:t>
      </w:r>
    </w:p>
    <w:p>
      <w:r>
        <w:rPr>
          <w:b/>
        </w:rPr>
        <w:t xml:space="preserve">Result. </w:t>
      </w:r>
      <w:r>
        <w:t>Evidence grounding improved rejection of several prespecified unsupported trait-level interpretations. At the final audit, the grounded condition correctly rejected all three unsupported claims while retaining the supported examples preference. Yet its own interpretation contained unsupported abstractions and useful downstream personalization deteriorated.</w:t>
      </w:r>
    </w:p>
    <w:p>
      <w:r>
        <w:rPr>
          <w:b/>
        </w:rPr>
        <w:t xml:space="preserve">Interpretation / limitation. </w:t>
      </w:r>
      <w:r>
        <w:t>The result supported a tradeoff, not architectural superiority: grounding can reduce some unsupported interpretation while failing to improve, and sometimes impairing, useful behavior.</w:t>
      </w:r>
    </w:p>
    <w:p>
      <w:pPr>
        <w:pStyle w:val="Heading2"/>
      </w:pPr>
      <w:r>
        <w:t>Experiment 5: Evidence-Based Verification and Recovery</w:t>
      </w:r>
    </w:p>
    <w:p>
      <w:r>
        <w:rPr>
          <w:b/>
        </w:rPr>
        <w:t xml:space="preserve">Question. </w:t>
      </w:r>
      <w:r>
        <w:t>Can immutable, versioned evidence enable detection and selective repair of a corrupted current interpretation?</w:t>
      </w:r>
    </w:p>
    <w:p>
      <w:r>
        <w:rPr>
          <w:b/>
        </w:rPr>
        <w:t xml:space="preserve">Result. </w:t>
      </w:r>
      <w:r>
        <w:t>The verifier classified all five cases as SUPPORTED. It failed to detect all four deliberate corruptions, so no repairs occurred. The bottleneck appeared before repair: plausible, overgeneralized, unsupported, and temporally obsolete interpretations were treated as evidence-supported.</w:t>
      </w:r>
    </w:p>
    <w:p>
      <w:r>
        <w:rPr>
          <w:b/>
        </w:rPr>
        <w:t xml:space="preserve">Interpretation / limitation. </w:t>
      </w:r>
      <w:r>
        <w:t>One temporal case inadvertently included semantic status metadata, making it easier than intended; the verifier still failed. The prespecified primary hypothesis was not supported.</w:t>
      </w:r>
    </w:p>
    <w:p>
      <w:pPr>
        <w:pStyle w:val="Heading2"/>
      </w:pPr>
      <w:r>
        <w:t>Experiment 6: Decomposed Interpretation Verification</w:t>
      </w:r>
    </w:p>
    <w:p>
      <w:r>
        <w:rPr>
          <w:b/>
        </w:rPr>
        <w:t xml:space="preserve">Question. </w:t>
      </w:r>
      <w:r>
        <w:t>Does decomposing verification into entailment, temporal validity, and contextual scope improve discrimination relative to holistic verification?</w:t>
      </w:r>
    </w:p>
    <w:p>
      <w:r>
        <w:rPr>
          <w:b/>
        </w:rPr>
        <w:t xml:space="preserve">Result. </w:t>
      </w:r>
      <w:r>
        <w:t>The holistic verifier achieved 13/16 accuracy, 5/8 corruption detection, and 8/8 valid-personalization preservation. Decomposed verification detected 8/8 corruptions but accepted 0/8 valid interpretations, for 8/16 accuracy. Mechanical composition produced the same result. Entailment accuracy was 81.25%, temporal validity 18.75%, and scope 25%.</w:t>
      </w:r>
    </w:p>
    <w:p>
      <w:r>
        <w:rPr>
          <w:b/>
        </w:rPr>
        <w:t xml:space="preserve">Interpretation / limitation. </w:t>
      </w:r>
      <w:r>
        <w:t>The preregistered conservatism counterhypothesis was supported. Decomposition increased sensitivity but destroyed specificity. Phase B repair was not run because Phase A did not clear the frozen gate.</w:t>
      </w:r>
    </w:p>
    <w:p>
      <w:pPr>
        <w:pStyle w:val="Heading1"/>
      </w:pPr>
      <w:r>
        <w:t>3. Cross-Experiment Findings</w:t>
      </w:r>
    </w:p>
    <w:p>
      <w:pPr>
        <w:pStyle w:val="Heading2"/>
      </w:pPr>
      <w:r>
        <w:t>3.1 Supported by the experimental sequence</w:t>
      </w:r>
    </w:p>
    <w:p>
      <w:pPr>
        <w:pStyle w:val="ListBullet"/>
      </w:pPr>
      <w:r>
        <w:rPr>
          <w:b/>
        </w:rPr>
        <w:t xml:space="preserve">Memory fidelity is not behavioral correctness. </w:t>
      </w:r>
      <w:r>
        <w:t>Good behavior can occur despite corrupted memory, and correct evidence can coexist with incorrect behavior.</w:t>
      </w:r>
    </w:p>
    <w:p>
      <w:pPr>
        <w:pStyle w:val="ListBullet"/>
      </w:pPr>
      <w:r>
        <w:rPr>
          <w:b/>
        </w:rPr>
        <w:t xml:space="preserve">Evidence integrity is not interpretation integrity. </w:t>
      </w:r>
      <w:r>
        <w:t>Immutable evidence can remain exact while the AI's current interpretation becomes unsupported or distorted.</w:t>
      </w:r>
    </w:p>
    <w:p>
      <w:pPr>
        <w:pStyle w:val="ListBullet"/>
      </w:pPr>
      <w:r>
        <w:rPr>
          <w:b/>
        </w:rPr>
        <w:t xml:space="preserve">Evidence availability is not evidence verification. </w:t>
      </w:r>
      <w:r>
        <w:t>Experiment 5 preserved the relevant evidence but the verifier still accepted corrupted interpretations.</w:t>
      </w:r>
    </w:p>
    <w:p>
      <w:pPr>
        <w:pStyle w:val="ListBullet"/>
      </w:pPr>
      <w:r>
        <w:rPr>
          <w:b/>
        </w:rPr>
        <w:t xml:space="preserve">Verification is a calibration problem, not only a detection problem. </w:t>
      </w:r>
      <w:r>
        <w:t>Experiment 6 increased corruption detection to 100% while reducing valid-personalization preservation to 0%.</w:t>
      </w:r>
    </w:p>
    <w:p>
      <w:pPr>
        <w:pStyle w:val="ListBullet"/>
      </w:pPr>
      <w:r>
        <w:rPr>
          <w:b/>
        </w:rPr>
        <w:t xml:space="preserve">Contextual scope is a first-class failure dimension. </w:t>
      </w:r>
      <w:r>
        <w:t>Bounded statements about scientific questions, professional meetings, or particular decisions can be generalized into broader personal traits or rules.</w:t>
      </w:r>
    </w:p>
    <w:p>
      <w:pPr>
        <w:pStyle w:val="ListBullet"/>
      </w:pPr>
      <w:r>
        <w:rPr>
          <w:b/>
        </w:rPr>
        <w:t xml:space="preserve">Temporal currency is a first-class failure dimension. </w:t>
      </w:r>
      <w:r>
        <w:t>Historical evidence can remain true as history while no longer justifying a current interpretation.</w:t>
      </w:r>
    </w:p>
    <w:p>
      <w:pPr>
        <w:pStyle w:val="Heading2"/>
      </w:pPr>
      <w:r>
        <w:t>3.2 Partially supported</w:t>
      </w:r>
    </w:p>
    <w:p>
      <w:pPr>
        <w:pStyle w:val="ListBullet"/>
      </w:pPr>
      <w:r>
        <w:t>Atomic local revision can reduce collateral degradation by shielding unrelated records, but it does not guarantee faithful revision of the targeted record.</w:t>
      </w:r>
    </w:p>
    <w:p>
      <w:pPr>
        <w:pStyle w:val="ListBullet"/>
      </w:pPr>
      <w:r>
        <w:t>Immutable evidence can preserve a recovery path, but recovery from that evidence can itself be incomplete or distorted.</w:t>
      </w:r>
    </w:p>
    <w:p>
      <w:pPr>
        <w:pStyle w:val="ListBullet"/>
      </w:pPr>
      <w:r>
        <w:t>Explicit evidence grounding can improve rejection of unsupported interpretation, but may introduce excessive conservatism or application failures.</w:t>
      </w:r>
    </w:p>
    <w:p>
      <w:pPr>
        <w:pStyle w:val="Heading2"/>
      </w:pPr>
      <w:r>
        <w:t>3.3 Not supported</w:t>
      </w:r>
    </w:p>
    <w:p>
      <w:pPr>
        <w:pStyle w:val="ListBullet"/>
      </w:pPr>
      <w:r>
        <w:t>Structured semantic memory was not shown to be universally superior to raw history or summaries.</w:t>
      </w:r>
    </w:p>
    <w:p>
      <w:pPr>
        <w:pStyle w:val="ListBullet"/>
      </w:pPr>
      <w:r>
        <w:t>Provenance did not itself prevent semantic distortion.</w:t>
      </w:r>
    </w:p>
    <w:p>
      <w:pPr>
        <w:pStyle w:val="ListBullet"/>
      </w:pPr>
      <w:r>
        <w:t>Evidence preservation did not guarantee faithful reconstruction.</w:t>
      </w:r>
    </w:p>
    <w:p>
      <w:pPr>
        <w:pStyle w:val="ListBullet"/>
      </w:pPr>
      <w:r>
        <w:t>Evidence grounding did not guarantee useful personalization.</w:t>
      </w:r>
    </w:p>
    <w:p>
      <w:pPr>
        <w:pStyle w:val="ListBullet"/>
      </w:pPr>
      <w:r>
        <w:t>Evidence-based verification did not produce interpretation correctability in Experiment 5.</w:t>
      </w:r>
    </w:p>
    <w:p>
      <w:pPr>
        <w:pStyle w:val="ListBullet"/>
      </w:pPr>
      <w:r>
        <w:t>Decomposed verification was not superior to holistic verification in Experiment 6.</w:t>
      </w:r>
    </w:p>
    <w:p>
      <w:pPr>
        <w:pStyle w:val="Heading1"/>
      </w:pPr>
      <w:r>
        <w:t>4. Emerging Failure Model</w:t>
      </w:r>
    </w:p>
    <w:p>
      <w:r>
        <w:t>The experiments motivate a layered failure model. The layers should be treated as analytically separate because success at an earlier layer does not imply success at a later one.</w:t>
      </w:r>
    </w:p>
    <w:p>
      <w:pPr>
        <w:pStyle w:val="ListNumber"/>
      </w:pPr>
      <w:r>
        <w:rPr>
          <w:b/>
        </w:rPr>
        <w:t xml:space="preserve">1. Evidence integrity: </w:t>
      </w:r>
      <w:r>
        <w:t>Was the human's communication preserved faithfully?</w:t>
      </w:r>
    </w:p>
    <w:p>
      <w:pPr>
        <w:pStyle w:val="ListNumber"/>
      </w:pPr>
      <w:r>
        <w:rPr>
          <w:b/>
        </w:rPr>
        <w:t xml:space="preserve">2. Interpretation integrity: </w:t>
      </w:r>
      <w:r>
        <w:t>Does the machine's derived understanding remain justified by that evidence?</w:t>
      </w:r>
    </w:p>
    <w:p>
      <w:pPr>
        <w:pStyle w:val="ListNumber"/>
      </w:pPr>
      <w:r>
        <w:rPr>
          <w:b/>
        </w:rPr>
        <w:t xml:space="preserve">3. Temporal validity: </w:t>
      </w:r>
      <w:r>
        <w:t>Is the interpretation still current after later evidence?</w:t>
      </w:r>
    </w:p>
    <w:p>
      <w:pPr>
        <w:pStyle w:val="ListNumber"/>
      </w:pPr>
      <w:r>
        <w:rPr>
          <w:b/>
        </w:rPr>
        <w:t xml:space="preserve">4. Contextual scope: </w:t>
      </w:r>
      <w:r>
        <w:t>Is the interpretation restricted to the situations for which it is supported?</w:t>
      </w:r>
    </w:p>
    <w:p>
      <w:pPr>
        <w:pStyle w:val="ListNumber"/>
      </w:pPr>
      <w:r>
        <w:rPr>
          <w:b/>
        </w:rPr>
        <w:t xml:space="preserve">5. Application calibration: </w:t>
      </w:r>
      <w:r>
        <w:t>Should the interpretation be used in this interaction, and with what confidence?</w:t>
      </w:r>
    </w:p>
    <w:p>
      <w:pPr>
        <w:pStyle w:val="ListNumber"/>
      </w:pPr>
      <w:r>
        <w:rPr>
          <w:b/>
        </w:rPr>
        <w:t xml:space="preserve">6. Behavioral fidelity: </w:t>
      </w:r>
      <w:r>
        <w:t>Does the system actually behave consistently with the justified current interpretation?</w:t>
      </w:r>
    </w:p>
    <w:p>
      <w:r>
        <w:rPr>
          <w:b/>
        </w:rPr>
        <w:t xml:space="preserve">Key distinction. </w:t>
      </w:r>
      <w:r>
        <w:t>A system may pass any one layer and fail the next. Correctability therefore cannot be reduced to editing a stored fact.</w:t>
      </w:r>
    </w:p>
    <w:p>
      <w:pPr>
        <w:pStyle w:val="Heading1"/>
      </w:pPr>
      <w:r>
        <w:t>5. Interpretation Correctability</w:t>
      </w:r>
    </w:p>
    <w:p>
      <w:r>
        <w:rPr>
          <w:b/>
        </w:rPr>
        <w:t>Working definition</w:t>
      </w:r>
    </w:p>
    <w:p>
      <w:r>
        <w:rPr>
          <w:b/>
        </w:rPr>
        <w:t>Interpretation Correctability is the ability of an adaptive AI to maintain useful inferences about a person while preserving the distinction between human-supplied evidence and machine-generated interpretation, and to detect, revise, or withdraw interpretations when they become unsupported, outdated, contradicted, or contextually inappropriate.</w:t>
      </w:r>
    </w:p>
    <w:p>
      <w:r>
        <w:t>The term is intended as a research problem, not a claim that a particular architecture has solved it. The six experiments suggest that correctability requires both epistemic restraint and useful personalization. A system that rejects every inference is not necessarily more aligned than one that overgeneralizes.</w:t>
      </w:r>
    </w:p>
    <w:p>
      <w:pPr>
        <w:pStyle w:val="Heading2"/>
      </w:pPr>
      <w:r>
        <w:t>5.1 Calibration states suggested by the results</w:t>
      </w:r>
    </w:p>
    <w:p>
      <w:pPr>
        <w:pStyle w:val="ListBullet"/>
      </w:pPr>
      <w:r>
        <w:t>Supported: directly justified by relevant evidence.</w:t>
      </w:r>
    </w:p>
    <w:p>
      <w:pPr>
        <w:pStyle w:val="ListBullet"/>
      </w:pPr>
      <w:r>
        <w:t>Plausible but unsupported: reasonable sounding, but not established by the evidence.</w:t>
      </w:r>
    </w:p>
    <w:p>
      <w:pPr>
        <w:pStyle w:val="ListBullet"/>
      </w:pPr>
      <w:r>
        <w:t>Uncertain: evidence is insufficient to accept or reject confidently.</w:t>
      </w:r>
    </w:p>
    <w:p>
      <w:pPr>
        <w:pStyle w:val="ListBullet"/>
      </w:pPr>
      <w:r>
        <w:t>Superseded: historically supported but replaced as the current interpretation by later evidence.</w:t>
      </w:r>
    </w:p>
    <w:p>
      <w:pPr>
        <w:pStyle w:val="ListBullet"/>
      </w:pPr>
      <w:r>
        <w:t>Contradicted: later or stronger evidence conflicts with the interpretation.</w:t>
      </w:r>
    </w:p>
    <w:p>
      <w:pPr>
        <w:pStyle w:val="ListBullet"/>
      </w:pPr>
      <w:r>
        <w:t>Contextually bounded: justified only within a particular domain, situation, or time window.</w:t>
      </w:r>
    </w:p>
    <w:p>
      <w:pPr>
        <w:pStyle w:val="Heading1"/>
      </w:pPr>
      <w:r>
        <w:t>6. Architecture Motivated by the Evidence</w:t>
      </w:r>
    </w:p>
    <w:p>
      <w:r>
        <w:t>The following is a hypothesis-generating architecture, not an experimentally validated solution. Its purpose is to make the relationships exposed by the experiments explicit.</w:t>
      </w:r>
    </w:p>
    <w:p>
      <w:pPr>
        <w:jc w:val="center"/>
      </w:pPr>
      <w:r>
        <w:rPr>
          <w:b/>
        </w:rPr>
        <w:t>Human evidence</w:t>
      </w:r>
    </w:p>
    <w:p>
      <w:pPr>
        <w:jc w:val="center"/>
      </w:pPr>
      <w:r>
        <w:t>↓</w:t>
      </w:r>
    </w:p>
    <w:p>
      <w:pPr>
        <w:jc w:val="center"/>
      </w:pPr>
      <w:r>
        <w:rPr>
          <w:b/>
        </w:rPr>
        <w:t>Mutable interpretation</w:t>
      </w:r>
    </w:p>
    <w:p>
      <w:pPr>
        <w:jc w:val="center"/>
      </w:pPr>
      <w:r>
        <w:t>↓</w:t>
      </w:r>
    </w:p>
    <w:p>
      <w:pPr>
        <w:jc w:val="center"/>
      </w:pPr>
      <w:r>
        <w:rPr>
          <w:b/>
        </w:rPr>
        <w:t>Justification state</w:t>
      </w:r>
    </w:p>
    <w:p>
      <w:pPr>
        <w:jc w:val="center"/>
      </w:pPr>
      <w:r>
        <w:t>↓</w:t>
      </w:r>
    </w:p>
    <w:p>
      <w:pPr>
        <w:jc w:val="center"/>
      </w:pPr>
      <w:r>
        <w:rPr>
          <w:b/>
        </w:rPr>
        <w:t>Temporal status</w:t>
      </w:r>
    </w:p>
    <w:p>
      <w:pPr>
        <w:jc w:val="center"/>
      </w:pPr>
      <w:r>
        <w:t>↓</w:t>
      </w:r>
    </w:p>
    <w:p>
      <w:pPr>
        <w:jc w:val="center"/>
      </w:pPr>
      <w:r>
        <w:rPr>
          <w:b/>
        </w:rPr>
        <w:t>Contextual scope</w:t>
      </w:r>
    </w:p>
    <w:p>
      <w:pPr>
        <w:jc w:val="center"/>
      </w:pPr>
      <w:r>
        <w:t>↓</w:t>
      </w:r>
    </w:p>
    <w:p>
      <w:pPr>
        <w:jc w:val="center"/>
      </w:pPr>
      <w:r>
        <w:rPr>
          <w:b/>
        </w:rPr>
        <w:t>Application decision</w:t>
      </w:r>
    </w:p>
    <w:p>
      <w:pPr>
        <w:jc w:val="center"/>
      </w:pPr>
      <w:r>
        <w:t>↓</w:t>
      </w:r>
    </w:p>
    <w:p>
      <w:pPr>
        <w:jc w:val="center"/>
      </w:pPr>
      <w:r>
        <w:rPr>
          <w:b/>
        </w:rPr>
        <w:t>Behavior</w:t>
      </w:r>
    </w:p>
    <w:p>
      <w:r>
        <w:t>Human correction should be able to revise the interpretation and its justification state without rewriting the historical evidence. The central open question is whether explicitly representing and testing these relationships improves correctability without producing the over-rejection observed in Experiment 6.</w:t>
      </w:r>
    </w:p>
    <w:p>
      <w:pPr>
        <w:pStyle w:val="Heading1"/>
      </w:pPr>
      <w:r>
        <w:t>7. Relationship to Current Research</w:t>
      </w:r>
    </w:p>
    <w:p>
      <w:r>
        <w:t>The emerging problem overlaps substantially with current work on long-term agent memory, evolving preferences, temporal reasoning, representational accuracy, and appropriate personalization. This limits broad novelty claims and helps identify a narrower contribution.</w:t>
      </w:r>
    </w:p>
    <w:p>
      <w:r>
        <w:rPr>
          <w:b/>
        </w:rPr>
        <w:t>Supersede: Diagnosing and Training the Memory-Update Gap in LLM Agents (Patel, 2026)</w:t>
      </w:r>
    </w:p>
    <w:p>
      <w:r>
        <w:t>Isolates a memory-update gap for superseded facts and reports that self-maintained memory can lag full-context performance. This strongly overlaps with the temporal-validity problem observed here.</w:t>
      </w:r>
    </w:p>
    <w:p>
      <w:r>
        <w:rPr>
          <w:b/>
        </w:rPr>
        <w:t>Preference-Aware Memory Update for Long-Term LLM Agents (Sun, Zhang &amp; Zeng, ACL 2026)</w:t>
      </w:r>
    </w:p>
    <w:p>
      <w:r>
        <w:t>Targets dynamic refinement of preference memory as user behavior and context evolve. This establishes that evolving preference representation is already an active research problem.</w:t>
      </w:r>
    </w:p>
    <w:p>
      <w:r>
        <w:rPr>
          <w:b/>
        </w:rPr>
        <w:t>APEX-MEM (Banerjee et al., ACL 2026)</w:t>
      </w:r>
    </w:p>
    <w:p>
      <w:r>
        <w:t>Uses append-only storage to preserve temporal evolution and resolves conflicting or evolving information at retrieval time. Append-only history and temporal conflict resolution therefore should not be presented as novel contributions of this work.</w:t>
      </w:r>
    </w:p>
    <w:p>
      <w:r>
        <w:rPr>
          <w:b/>
        </w:rPr>
        <w:t>Beyond Recall: Behavioral Specification as an Interpretive Layer for AI Personalization (Gulaya, 2026)</w:t>
      </w:r>
    </w:p>
    <w:p>
      <w:r>
        <w:t>Introduces representational accuracy as distinct from recall and tests an interpretive layer for personalization. This is particularly close to the distinction between evidence and interpretation developed in Experiments 3 and 4.</w:t>
      </w:r>
    </w:p>
    <w:p>
      <w:r>
        <w:rPr>
          <w:b/>
        </w:rPr>
        <w:t>PersonaMem-v3 (Jiang et al., 2026)</w:t>
      </w:r>
    </w:p>
    <w:p>
      <w:r>
        <w:t>Evaluates holistic user understanding, preference evolution, and whether agents can hold back when personalization is inappropriate, outdated, repetitive, or unnecessary. This overlaps with the calibration and appropriate-application problem exposed in Experiment 6.</w:t>
      </w:r>
    </w:p>
    <w:p>
      <w:pPr>
        <w:pStyle w:val="Heading2"/>
      </w:pPr>
      <w:r>
        <w:t>7.1 Narrower candidate contribution</w:t>
      </w:r>
    </w:p>
    <w:p>
      <w:r>
        <w:t>The strongest defensible research gap is not that AI memory can become stale, that preferences evolve, or that user representations matter. Rather, the six experiments isolate the epistemic relationship between preserved human evidence and the machine's derived personalized interpretation, especially whether the system can determine when that interpretation remains justified, current, and in scope while still retaining useful personalization.</w:t>
      </w:r>
    </w:p>
    <w:p>
      <w:r>
        <w:rPr>
          <w:b/>
        </w:rPr>
        <w:t xml:space="preserve">Candidate contribution statement: </w:t>
      </w:r>
      <w:r>
        <w:t>Adaptive AI systems need mechanisms not only for memory updating and retrieval, but for testing and correcting the justification relationship between human evidence and machine-generated interpretations.</w:t>
      </w:r>
    </w:p>
    <w:p>
      <w:pPr>
        <w:pStyle w:val="Heading1"/>
      </w:pPr>
      <w:r>
        <w:t>8. Claims Discipline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Claim</w:t>
            </w:r>
          </w:p>
        </w:tc>
        <w:tc>
          <w:tcPr>
            <w:tcW w:type="dxa" w:w="3264"/>
          </w:tcPr>
          <w:p>
            <w:r>
              <w:t>Status</w:t>
            </w:r>
          </w:p>
        </w:tc>
        <w:tc>
          <w:tcPr>
            <w:tcW w:type="dxa" w:w="3264"/>
          </w:tcPr>
          <w:p>
            <w:r>
              <w:t>Reason</w:t>
            </w:r>
          </w:p>
        </w:tc>
      </w:tr>
      <w:tr>
        <w:tc>
          <w:tcPr>
            <w:tcW w:type="dxa" w:w="3264"/>
          </w:tcPr>
          <w:p>
            <w:r>
              <w:t>Repeated memory updating can distort user-supplied meaning.</w:t>
            </w:r>
          </w:p>
        </w:tc>
        <w:tc>
          <w:tcPr>
            <w:tcW w:type="dxa" w:w="3264"/>
          </w:tcPr>
          <w:p>
            <w:r>
              <w:t>Supported in tested implementations</w:t>
            </w:r>
          </w:p>
        </w:tc>
        <w:tc>
          <w:tcPr>
            <w:tcW w:type="dxa" w:w="3264"/>
          </w:tcPr>
          <w:p>
            <w:r>
              <w:t>Observed in Experiments 1 and 2; not a universal architecture claim.</w:t>
            </w:r>
          </w:p>
        </w:tc>
      </w:tr>
      <w:tr>
        <w:tc>
          <w:tcPr>
            <w:tcW w:type="dxa" w:w="3264"/>
          </w:tcPr>
          <w:p>
            <w:r>
              <w:t>Atomic revision is superior to holistic rewriting.</w:t>
            </w:r>
          </w:p>
        </w:tc>
        <w:tc>
          <w:tcPr>
            <w:tcW w:type="dxa" w:w="3264"/>
          </w:tcPr>
          <w:p>
            <w:r>
              <w:t>Not established</w:t>
            </w:r>
          </w:p>
        </w:tc>
        <w:tc>
          <w:tcPr>
            <w:tcW w:type="dxa" w:w="3264"/>
          </w:tcPr>
          <w:p>
            <w:r>
              <w:t>Atomicity reduced collateral exposure, but the holistic condition was confounded and local revision still distorted targets.</w:t>
            </w:r>
          </w:p>
        </w:tc>
      </w:tr>
      <w:tr>
        <w:tc>
          <w:tcPr>
            <w:tcW w:type="dxa" w:w="3264"/>
          </w:tcPr>
          <w:p>
            <w:r>
              <w:t>Immutable evidence improves active interpretation fidelity.</w:t>
            </w:r>
          </w:p>
        </w:tc>
        <w:tc>
          <w:tcPr>
            <w:tcW w:type="dxa" w:w="3264"/>
          </w:tcPr>
          <w:p>
            <w:r>
              <w:t>Not supported</w:t>
            </w:r>
          </w:p>
        </w:tc>
        <w:tc>
          <w:tcPr>
            <w:tcW w:type="dxa" w:w="3264"/>
          </w:tcPr>
          <w:p>
            <w:r>
              <w:t>Experiment 3 active fidelity did not improve overall.</w:t>
            </w:r>
          </w:p>
        </w:tc>
      </w:tr>
      <w:tr>
        <w:tc>
          <w:tcPr>
            <w:tcW w:type="dxa" w:w="3264"/>
          </w:tcPr>
          <w:p>
            <w:r>
              <w:t>Immutable evidence can preserve a correction path.</w:t>
            </w:r>
          </w:p>
        </w:tc>
        <w:tc>
          <w:tcPr>
            <w:tcW w:type="dxa" w:w="3264"/>
          </w:tcPr>
          <w:p>
            <w:r>
              <w:t>Partially supported</w:t>
            </w:r>
          </w:p>
        </w:tc>
        <w:tc>
          <w:tcPr>
            <w:tcW w:type="dxa" w:w="3264"/>
          </w:tcPr>
          <w:p>
            <w:r>
              <w:t>Recovery and corruption repair were possible but incomplete.</w:t>
            </w:r>
          </w:p>
        </w:tc>
      </w:tr>
      <w:tr>
        <w:tc>
          <w:tcPr>
            <w:tcW w:type="dxa" w:w="3264"/>
          </w:tcPr>
          <w:p>
            <w:r>
              <w:t>Evidence grounding prevents unsupported personalization.</w:t>
            </w:r>
          </w:p>
        </w:tc>
        <w:tc>
          <w:tcPr>
            <w:tcW w:type="dxa" w:w="3264"/>
          </w:tcPr>
          <w:p>
            <w:r>
              <w:t>Partially supported</w:t>
            </w:r>
          </w:p>
        </w:tc>
        <w:tc>
          <w:tcPr>
            <w:tcW w:type="dxa" w:w="3264"/>
          </w:tcPr>
          <w:p>
            <w:r>
              <w:t>Improved some rejection decisions in Experiment 4, but internal interpretation and application remained problematic.</w:t>
            </w:r>
          </w:p>
        </w:tc>
      </w:tr>
      <w:tr>
        <w:tc>
          <w:tcPr>
            <w:tcW w:type="dxa" w:w="3264"/>
          </w:tcPr>
          <w:p>
            <w:r>
              <w:t>Evidence availability enables reliable self-verification.</w:t>
            </w:r>
          </w:p>
        </w:tc>
        <w:tc>
          <w:tcPr>
            <w:tcW w:type="dxa" w:w="3264"/>
          </w:tcPr>
          <w:p>
            <w:r>
              <w:t>Not supported</w:t>
            </w:r>
          </w:p>
        </w:tc>
        <w:tc>
          <w:tcPr>
            <w:tcW w:type="dxa" w:w="3264"/>
          </w:tcPr>
          <w:p>
            <w:r>
              <w:t>Experiment 5 failed all four corruption detections.</w:t>
            </w:r>
          </w:p>
        </w:tc>
      </w:tr>
      <w:tr>
        <w:tc>
          <w:tcPr>
            <w:tcW w:type="dxa" w:w="3264"/>
          </w:tcPr>
          <w:p>
            <w:r>
              <w:t>Decomposed verification improves overall discrimination.</w:t>
            </w:r>
          </w:p>
        </w:tc>
        <w:tc>
          <w:tcPr>
            <w:tcW w:type="dxa" w:w="3264"/>
          </w:tcPr>
          <w:p>
            <w:r>
              <w:t>Not supported</w:t>
            </w:r>
          </w:p>
        </w:tc>
        <w:tc>
          <w:tcPr>
            <w:tcW w:type="dxa" w:w="3264"/>
          </w:tcPr>
          <w:p>
            <w:r>
              <w:t>Experiment 6 increased sensitivity but specificity collapsed.</w:t>
            </w:r>
          </w:p>
        </w:tc>
      </w:tr>
      <w:tr>
        <w:tc>
          <w:tcPr>
            <w:tcW w:type="dxa" w:w="3264"/>
          </w:tcPr>
          <w:p>
            <w:r>
              <w:t>Interpretation verification requires calibration.</w:t>
            </w:r>
          </w:p>
        </w:tc>
        <w:tc>
          <w:tcPr>
            <w:tcW w:type="dxa" w:w="3264"/>
          </w:tcPr>
          <w:p>
            <w:r>
              <w:t>Supported as an emerging inference</w:t>
            </w:r>
          </w:p>
        </w:tc>
        <w:tc>
          <w:tcPr>
            <w:tcW w:type="dxa" w:w="3264"/>
          </w:tcPr>
          <w:p>
            <w:r>
              <w:t>Experiment 6 directly exposed the sensitivity/specificity tradeoff; broader generalization requires replication.</w:t>
            </w:r>
          </w:p>
        </w:tc>
      </w:tr>
      <w:tr>
        <w:tc>
          <w:tcPr>
            <w:tcW w:type="dxa" w:w="3264"/>
          </w:tcPr>
          <w:p>
            <w:r>
              <w:t>Interpretation Correctability is a distinct general capability.</w:t>
            </w:r>
          </w:p>
        </w:tc>
        <w:tc>
          <w:tcPr>
            <w:tcW w:type="dxa" w:w="3264"/>
          </w:tcPr>
          <w:p>
            <w:r>
              <w:t>Open hypothesis</w:t>
            </w:r>
          </w:p>
        </w:tc>
        <w:tc>
          <w:tcPr>
            <w:tcW w:type="dxa" w:w="3264"/>
          </w:tcPr>
          <w:p>
            <w:r>
              <w:t>The experimental sequence motivates it, but external validation and broader model testing are needed.</w:t>
            </w:r>
          </w:p>
        </w:tc>
      </w:tr>
    </w:tbl>
    <w:p>
      <w:pPr>
        <w:pStyle w:val="Heading1"/>
      </w:pPr>
      <w:r>
        <w:t>9. Limitations</w:t>
      </w:r>
    </w:p>
    <w:p>
      <w:pPr>
        <w:pStyle w:val="ListBullet"/>
      </w:pPr>
      <w:r>
        <w:t>One synthetic user and a small number of hand-designed memory cases.</w:t>
      </w:r>
    </w:p>
    <w:p>
      <w:pPr>
        <w:pStyle w:val="ListBullet"/>
      </w:pPr>
      <w:r>
        <w:t>Predominantly one open model family and deterministic single-run evaluations.</w:t>
      </w:r>
    </w:p>
    <w:p>
      <w:pPr>
        <w:pStyle w:val="ListBullet"/>
      </w:pPr>
      <w:r>
        <w:t>Manual scoring in several experiments, with coarse 1 / 0.5 / 0 rubrics.</w:t>
      </w:r>
    </w:p>
    <w:p>
      <w:pPr>
        <w:pStyle w:val="ListBullet"/>
      </w:pPr>
      <w:r>
        <w:t>Early experiments included implementation confounds such as output ceilings, routing errors, and a catastrophic holistic-rewrite failure.</w:t>
      </w:r>
    </w:p>
    <w:p>
      <w:pPr>
        <w:pStyle w:val="ListBullet"/>
      </w:pPr>
      <w:r>
        <w:t>Experiment 5 contained one evidence-status metadata deviation that made a temporal case easier than intended.</w:t>
      </w:r>
    </w:p>
    <w:p>
      <w:pPr>
        <w:pStyle w:val="ListBullet"/>
      </w:pPr>
      <w:r>
        <w:t>Behavioral probes can sometimes be answered through generic reasoning rather than true personalization.</w:t>
      </w:r>
    </w:p>
    <w:p>
      <w:pPr>
        <w:pStyle w:val="ListBullet"/>
      </w:pPr>
      <w:r>
        <w:t>Some later protocols were preregistered more rigorously than the early exploratory experiments, so evidential weight is not uniform across all six.</w:t>
      </w:r>
    </w:p>
    <w:p>
      <w:pPr>
        <w:pStyle w:val="ListBullet"/>
      </w:pPr>
      <w:r>
        <w:t>No real-user longitudinal deployment, external replication, or statistical estimate of prevalence.</w:t>
      </w:r>
    </w:p>
    <w:p>
      <w:pPr>
        <w:pStyle w:val="ListBullet"/>
      </w:pPr>
      <w:r>
        <w:t>No evidence yet that the proposed layered architecture solves the identified problem.</w:t>
      </w:r>
    </w:p>
    <w:p>
      <w:pPr>
        <w:pStyle w:val="Heading1"/>
      </w:pPr>
      <w:r>
        <w:t>10. Recommended Next Phase</w:t>
      </w:r>
    </w:p>
    <w:p>
      <w:r>
        <w:t>The recommended next step is not Experiment 7. The program has reached the point where external evidence is more valuable than another internally designed test.</w:t>
      </w:r>
    </w:p>
    <w:p>
      <w:r>
        <w:rPr>
          <w:b/>
        </w:rPr>
        <w:t xml:space="preserve">1. Reproducibility package. </w:t>
      </w:r>
      <w:r>
        <w:t>Publish frozen protocols, notebooks, raw outputs, scoring rubrics, implementation failures, and limitations.</w:t>
      </w:r>
    </w:p>
    <w:p>
      <w:r>
        <w:rPr>
          <w:b/>
        </w:rPr>
        <w:t xml:space="preserve">2. Short public research note. </w:t>
      </w:r>
      <w:r>
        <w:t>Use the working title “When AI Memory Changes What You Told It” and explain the six-experiment progression with one concrete example.</w:t>
      </w:r>
    </w:p>
    <w:p>
      <w:r>
        <w:rPr>
          <w:b/>
        </w:rPr>
        <w:t xml:space="preserve">3. External replication. </w:t>
      </w:r>
      <w:r>
        <w:t>Invite researchers or builders to rerun the later blinded tests with other models and memory systems.</w:t>
      </w:r>
    </w:p>
    <w:p>
      <w:r>
        <w:rPr>
          <w:b/>
        </w:rPr>
        <w:t xml:space="preserve">4. Expert critique. </w:t>
      </w:r>
      <w:r>
        <w:t>Seek feedback from researchers working on agent memory, personalization, human-AI interaction, alignment, and user modeling.</w:t>
      </w:r>
    </w:p>
    <w:p>
      <w:r>
        <w:rPr>
          <w:b/>
        </w:rPr>
        <w:t xml:space="preserve">5. Only then decide on Experiment 7. </w:t>
      </w:r>
      <w:r>
        <w:t>Use external failures, replications, or criticism to determine the next experiment rather than extending the sequence by default.</w:t>
      </w:r>
    </w:p>
    <w:p>
      <w:pPr>
        <w:pStyle w:val="Heading1"/>
      </w:pPr>
      <w:r>
        <w:t>11. Proposed Public Framing</w:t>
      </w:r>
    </w:p>
    <w:p>
      <w:r>
        <w:rPr>
          <w:b/>
        </w:rPr>
        <w:t xml:space="preserve">Working title: </w:t>
      </w:r>
      <w:r>
        <w:t>When AI Memory Changes What You Told It</w:t>
      </w:r>
    </w:p>
    <w:p>
      <w:r>
        <w:rPr>
          <w:b/>
        </w:rPr>
        <w:t xml:space="preserve">Subtitle: </w:t>
      </w:r>
      <w:r>
        <w:t>Six controlled experiments on memory integrity, interpretation, and correctability in adaptive AI</w:t>
      </w:r>
    </w:p>
    <w:p>
      <w:r>
        <w:rPr>
          <w:b/>
        </w:rPr>
        <w:t xml:space="preserve">Opening observation: </w:t>
      </w:r>
      <w:r>
        <w:t>An AI can remember what you said and still become wrong about you.</w:t>
      </w:r>
    </w:p>
    <w:p>
      <w:r>
        <w:t>The public artifact should present Interpretation Correctability as the problem revealed by the experiments, not as a solved architecture. The negative results are central: structured memory, atomicity, provenance, immutable evidence, grounding, holistic verification, and decomposed verification each addressed part of the problem without resolving the full chain.</w:t>
      </w:r>
    </w:p>
    <w:p>
      <w:pPr>
        <w:pStyle w:val="Heading1"/>
      </w:pPr>
      <w:r>
        <w:t>References</w:t>
      </w:r>
    </w:p>
    <w:p>
      <w:r>
        <w:t>Banerjee, P., Moshtaghi, M., Subramanian, S., Misra, A., &amp; Chadha, A. (2026). APEX-MEM: Agentic Semi-Structured Memory with Temporal Reasoning for Long-Term Conversational AI. Proceedings of ACL 2026, 16470–16489. https://aclanthology.org/2026.acl-long.749/</w:t>
      </w:r>
    </w:p>
    <w:p>
      <w:r>
        <w:t>Gulaya, A. (2026). Beyond Recall: Behavioral Specification as an Interpretive Layer for AI Personalization. arXiv:2605.28969. https://arxiv.org/abs/2605.28969</w:t>
      </w:r>
    </w:p>
    <w:p>
      <w:r>
        <w:t>Jiang, B., et al. (2026). PersonaMem-v3: Toward Omni-Platform Personal Intelligence for Holistic User Understanding, Recommendation, and Agentic Tasks. arXiv:2608.21381. https://arxiv.org/abs/2608.21381</w:t>
      </w:r>
    </w:p>
    <w:p>
      <w:r>
        <w:t>Patel, V. (2026). Supersede: Diagnosing and Training the Memory-Update Gap in LLM Agents. arXiv:2606.27472. https://arxiv.org/abs/2606.27472</w:t>
      </w:r>
    </w:p>
    <w:p>
      <w:r>
        <w:t>Sun, H., Zhang, Z., &amp; Zeng, S. (2026). Preference-Aware Memory Update for Long-Term LLM Agents. Findings of ACL 2026, 783–793. https://aclanthology.org/2026.findings-acl.38/</w:t>
      </w:r>
    </w:p>
    <w:p>
      <w:pPr>
        <w:pStyle w:val="Heading1"/>
      </w:pPr>
      <w:r>
        <w:t>Appendix A. Experiment 6 Preregistered Result Summary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Condition</w:t>
            </w:r>
          </w:p>
        </w:tc>
        <w:tc>
          <w:tcPr>
            <w:tcW w:type="dxa" w:w="2448"/>
          </w:tcPr>
          <w:p>
            <w:r>
              <w:t>Accuracy</w:t>
            </w:r>
          </w:p>
        </w:tc>
        <w:tc>
          <w:tcPr>
            <w:tcW w:type="dxa" w:w="2448"/>
          </w:tcPr>
          <w:p>
            <w:r>
              <w:t>Corruption detection</w:t>
            </w:r>
          </w:p>
        </w:tc>
        <w:tc>
          <w:tcPr>
            <w:tcW w:type="dxa" w:w="2448"/>
          </w:tcPr>
          <w:p>
            <w:r>
              <w:t>Valid personalization</w:t>
            </w:r>
          </w:p>
        </w:tc>
      </w:tr>
      <w:tr>
        <w:tc>
          <w:tcPr>
            <w:tcW w:type="dxa" w:w="2448"/>
          </w:tcPr>
          <w:p>
            <w:r>
              <w:t>Holistic verifier</w:t>
            </w:r>
          </w:p>
        </w:tc>
        <w:tc>
          <w:tcPr>
            <w:tcW w:type="dxa" w:w="2448"/>
          </w:tcPr>
          <w:p>
            <w:r>
              <w:t>13/16 (81.25%)</w:t>
            </w:r>
          </w:p>
        </w:tc>
        <w:tc>
          <w:tcPr>
            <w:tcW w:type="dxa" w:w="2448"/>
          </w:tcPr>
          <w:p>
            <w:r>
              <w:t>5/8 (62.5%)</w:t>
            </w:r>
          </w:p>
        </w:tc>
        <w:tc>
          <w:tcPr>
            <w:tcW w:type="dxa" w:w="2448"/>
          </w:tcPr>
          <w:p>
            <w:r>
              <w:t>8/8 (100%)</w:t>
            </w:r>
          </w:p>
        </w:tc>
      </w:tr>
      <w:tr>
        <w:tc>
          <w:tcPr>
            <w:tcW w:type="dxa" w:w="2448"/>
          </w:tcPr>
          <w:p>
            <w:r>
              <w:t>Decomposed verifier, model decision</w:t>
            </w:r>
          </w:p>
        </w:tc>
        <w:tc>
          <w:tcPr>
            <w:tcW w:type="dxa" w:w="2448"/>
          </w:tcPr>
          <w:p>
            <w:r>
              <w:t>8/16 (50%)</w:t>
            </w:r>
          </w:p>
        </w:tc>
        <w:tc>
          <w:tcPr>
            <w:tcW w:type="dxa" w:w="2448"/>
          </w:tcPr>
          <w:p>
            <w:r>
              <w:t>8/8 (100%)</w:t>
            </w:r>
          </w:p>
        </w:tc>
        <w:tc>
          <w:tcPr>
            <w:tcW w:type="dxa" w:w="2448"/>
          </w:tcPr>
          <w:p>
            <w:r>
              <w:t>0/8 (0%)</w:t>
            </w:r>
          </w:p>
        </w:tc>
      </w:tr>
      <w:tr>
        <w:tc>
          <w:tcPr>
            <w:tcW w:type="dxa" w:w="2448"/>
          </w:tcPr>
          <w:p>
            <w:r>
              <w:t>Decomposed verifier, mechanical</w:t>
            </w:r>
          </w:p>
        </w:tc>
        <w:tc>
          <w:tcPr>
            <w:tcW w:type="dxa" w:w="2448"/>
          </w:tcPr>
          <w:p>
            <w:r>
              <w:t>8/16 (50%)</w:t>
            </w:r>
          </w:p>
        </w:tc>
        <w:tc>
          <w:tcPr>
            <w:tcW w:type="dxa" w:w="2448"/>
          </w:tcPr>
          <w:p>
            <w:r>
              <w:t>8/8 (100%)</w:t>
            </w:r>
          </w:p>
        </w:tc>
        <w:tc>
          <w:tcPr>
            <w:tcW w:type="dxa" w:w="2448"/>
          </w:tcPr>
          <w:p>
            <w:r>
              <w:t>0/8 (0%)</w:t>
            </w:r>
          </w:p>
        </w:tc>
      </w:tr>
    </w:tbl>
    <w:p>
      <w:r>
        <w:t>DV component accuracy: entailment 81.25%; temporal validity 18.75%; scope 25%.</w:t>
      </w:r>
    </w:p>
    <w:p>
      <w:r>
        <w:t>Interpretation: the decomposition improved sensitivity but produced systematic over-rejection. Mechanical composition did not improve the result, indicating that the failure was already present in component judgments rather than only in final integration.</w:t>
      </w:r>
    </w:p>
    <w:p>
      <w:pPr>
        <w:pStyle w:val="Heading1"/>
      </w:pPr>
      <w:r>
        <w:t>Appendix B. Provenance of This Synthesis</w:t>
      </w:r>
    </w:p>
    <w:p>
      <w:r>
        <w:t>Research direction, conceptual decisions, and the decision to preserve negative findings were set collaboratively, with the user defining the research direction and the assistant contributing experimental structure, implementation, methodological criticism, and synthesis. Claims in this document distinguish experimental observations from broader inference and open hypotheses.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Synthesis v1  |  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