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</w:rPr>
      </w:pPr>
      <w:r>
        <w:rPr>
          <w:b/>
        </w:rPr>
        <w:t xml:space="preserve">Первое включение стенда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После подачи питания на плату стенда, стенд должен автоматически выполнить следующие три действия, чтобы перевести тестовые схемы в состояние по умолчанию:</w:t>
      </w:r>
      <w:r/>
    </w:p>
    <w:p>
      <w:pPr>
        <w:pStyle w:val="843"/>
        <w:numPr>
          <w:ilvl w:val="0"/>
          <w:numId w:val="2"/>
        </w:numPr>
        <w:pBdr/>
        <w:spacing w:after="160" w:line="240" w:lineRule="auto"/>
        <w:ind/>
        <w:contextualSpacing w:val="false"/>
        <w:rPr/>
      </w:pPr>
      <w:r>
        <w:t xml:space="preserve">Снять напряжение питание с платы: отправить стенду команду размыкания </w:t>
      </w:r>
      <w:r>
        <w:rPr>
          <w:lang w:val="en-US"/>
        </w:rPr>
        <w:t xml:space="preserve">RL</w:t>
      </w:r>
      <w:r>
        <w:t xml:space="preserve">1</w:t>
      </w:r>
      <w:r>
        <w:t xml:space="preserve">.</w:t>
      </w:r>
      <w:r/>
    </w:p>
    <w:p>
      <w:pPr>
        <w:pStyle w:val="843"/>
        <w:numPr>
          <w:ilvl w:val="0"/>
          <w:numId w:val="2"/>
        </w:numPr>
        <w:pBdr/>
        <w:spacing w:after="160" w:line="240" w:lineRule="auto"/>
        <w:ind/>
        <w:contextualSpacing w:val="false"/>
        <w:rPr/>
      </w:pPr>
      <w:r>
        <w:t xml:space="preserve">Переключить тип входных цепей на </w:t>
      </w:r>
      <w:r>
        <w:t xml:space="preserve">эквивалентные схемы: отправить </w:t>
      </w:r>
      <w:r>
        <w:t xml:space="preserve">стенду команду </w:t>
      </w:r>
      <w:r>
        <w:t xml:space="preserve">размыкания </w:t>
      </w:r>
      <w:r>
        <w:rPr>
          <w:lang w:val="en-US"/>
        </w:rPr>
        <w:t xml:space="preserve">RL</w:t>
      </w:r>
      <w:r>
        <w:t xml:space="preserve">3-</w:t>
      </w:r>
      <w:r>
        <w:rPr>
          <w:lang w:val="en-US"/>
        </w:rPr>
        <w:t xml:space="preserve">RL</w:t>
      </w:r>
      <w:r>
        <w:t xml:space="preserve">7.</w:t>
      </w:r>
      <w:r/>
    </w:p>
    <w:p>
      <w:pPr>
        <w:pStyle w:val="843"/>
        <w:numPr>
          <w:ilvl w:val="0"/>
          <w:numId w:val="2"/>
        </w:numPr>
        <w:pBdr/>
        <w:spacing w:after="160" w:line="240" w:lineRule="auto"/>
        <w:ind/>
        <w:contextualSpacing w:val="false"/>
        <w:rPr/>
      </w:pPr>
      <w:r>
        <w:t xml:space="preserve">Отключить вторичное питание платы АЦМ: отправить стенду команду размыкания </w:t>
      </w:r>
      <w:r>
        <w:rPr>
          <w:lang w:val="en-US"/>
        </w:rPr>
        <w:t xml:space="preserve">RL</w:t>
      </w:r>
      <w:r>
        <w:t xml:space="preserve">2</w:t>
      </w:r>
      <w:r>
        <w:t xml:space="preserve">.</w:t>
      </w:r>
      <w:r/>
    </w:p>
    <w:p>
      <w:pPr>
        <w:pBdr/>
        <w:spacing w:after="160" w:line="240" w:lineRule="auto"/>
        <w:ind/>
        <w:jc w:val="center"/>
        <w:rPr>
          <w:b/>
        </w:rPr>
      </w:pPr>
      <w:r>
        <w:rPr>
          <w:b/>
        </w:rPr>
        <w:t xml:space="preserve">Основной алгоритм тестирования</w:t>
      </w:r>
      <w:r>
        <w:rPr>
          <w:b/>
        </w:rPr>
      </w:r>
      <w:r>
        <w:rPr>
          <w:b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/>
      <w:commentRangeStart w:id="0"/>
      <w:r>
        <w:rPr>
          <w:rFonts w:cstheme="minorHAnsi"/>
          <w:color w:val="9bbb59" w:themeColor="accent3"/>
        </w:rPr>
        <w:t xml:space="preserve">Подать напряжение 12В на плату газоанализатора</w:t>
      </w:r>
      <w:r>
        <w:rPr>
          <w:rFonts w:cstheme="minorHAnsi"/>
          <w:color w:val="9bbb59" w:themeColor="accent3"/>
        </w:rPr>
        <w:t xml:space="preserve">: отправить стенду команду замыкания </w:t>
      </w:r>
      <w:r>
        <w:rPr>
          <w:rFonts w:cstheme="minorHAnsi"/>
          <w:color w:val="9bbb59" w:themeColor="accent3"/>
          <w:lang w:val="en-US"/>
        </w:rPr>
        <w:t xml:space="preserve">RL</w:t>
      </w:r>
      <w:commentRangeEnd w:id="0"/>
      <w:r>
        <w:commentReference w:id="0"/>
      </w:r>
      <w:r>
        <w:rPr>
          <w:rFonts w:cstheme="minorHAnsi"/>
          <w:color w:val="9bbb59" w:themeColor="accent3"/>
        </w:rPr>
        <w:t xml:space="preserve">1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rFonts w:cstheme="minorHAnsi"/>
          <w:color w:val="9bbb59" w:themeColor="accent3"/>
        </w:rPr>
        <w:t xml:space="preserve">Измерить напряжение питания и ток потребления платы АЦМ: отправить стенду команду </w:t>
      </w:r>
      <w:r>
        <w:rPr>
          <w:rFonts w:cstheme="minorHAnsi"/>
          <w:color w:val="9bbb59" w:themeColor="accent3"/>
        </w:rPr>
        <w:t xml:space="preserve">измерения тока и напряжения питания при помощи двух каналов АЦП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Проверить измеренные ток и напряжение питания, если они не соответствуют заданным значениям, завершить тестирование и </w:t>
      </w:r>
      <w:r>
        <w:t xml:space="preserve">выполнить алгоритм завершения работы</w:t>
      </w:r>
      <w:r>
        <w:rPr>
          <w:lang w:val="en-US"/>
        </w:rPr>
        <w:t xml:space="preserve">.</w:t>
      </w:r>
      <w:r/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rFonts w:cstheme="minorHAnsi"/>
          <w:color w:val="9bbb59" w:themeColor="accent3"/>
        </w:rPr>
        <w:t xml:space="preserve">Провести измерение напряжения в </w:t>
      </w:r>
      <w:r>
        <w:rPr>
          <w:rFonts w:cstheme="minorHAnsi"/>
          <w:color w:val="9bbb59" w:themeColor="accent3"/>
        </w:rPr>
        <w:t xml:space="preserve">4 </w:t>
      </w:r>
      <w:r>
        <w:rPr>
          <w:rFonts w:cstheme="minorHAnsi"/>
          <w:color w:val="9bbb59" w:themeColor="accent3"/>
        </w:rPr>
        <w:t xml:space="preserve">контрольных точках: +6В, -6В, +5В, +3.3В. Для этого отправить тестовому стенду команды измерения напряжений в указанных контрольных точках</w:t>
      </w:r>
      <w:r>
        <w:rPr>
          <w:rFonts w:cstheme="minorHAnsi"/>
          <w:color w:val="9bbb59" w:themeColor="accent3"/>
        </w:rPr>
        <w:t xml:space="preserve"> </w:t>
      </w:r>
      <w:r>
        <w:rPr>
          <w:rFonts w:cstheme="minorHAnsi"/>
          <w:color w:val="9bbb59" w:themeColor="accent3"/>
        </w:rPr>
        <w:t xml:space="preserve">при помощи одного канала АЦП и мультиплексора 1:16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Проверить соответствие напряжений заданным значениям: отклонение каждого напряжения не должно превышать </w:t>
      </w:r>
      <w:r>
        <w:rPr>
          <w:rFonts w:cstheme="minorHAnsi"/>
        </w:rPr>
        <w:t xml:space="preserve">±</w:t>
      </w:r>
      <w:r>
        <w:t xml:space="preserve">0.3В. Если любое напряжение не проходит проверку, завершить тестирования и выполнить алгорит</w:t>
      </w:r>
      <w:r>
        <w:t xml:space="preserve">м завершения работы</w:t>
      </w:r>
      <w:r>
        <w:rPr>
          <w:lang w:val="en-US"/>
        </w:rPr>
        <w:t xml:space="preserve">.</w:t>
      </w:r>
      <w:r/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color w:val="9bbb59" w:themeColor="accent3"/>
        </w:rPr>
        <w:t xml:space="preserve">Подать вторичное питание на плате АЦМ: отправить стенду команду </w:t>
      </w:r>
      <w:r>
        <w:rPr>
          <w:rFonts w:cstheme="minorHAnsi"/>
          <w:color w:val="9bbb59" w:themeColor="accent3"/>
        </w:rPr>
        <w:t xml:space="preserve">замыкания реле </w:t>
      </w:r>
      <w:r>
        <w:rPr>
          <w:rFonts w:cstheme="minorHAnsi"/>
          <w:color w:val="9bbb59" w:themeColor="accent3"/>
          <w:lang w:val="en-US"/>
        </w:rPr>
        <w:t xml:space="preserve">RL</w:t>
      </w:r>
      <w:r>
        <w:rPr>
          <w:rFonts w:cstheme="minorHAnsi"/>
          <w:color w:val="9bbb59" w:themeColor="accent3"/>
        </w:rPr>
        <w:t xml:space="preserve">2 для имитации </w:t>
      </w:r>
      <w:r>
        <w:rPr>
          <w:rFonts w:cstheme="minorHAnsi"/>
          <w:color w:val="9bbb59" w:themeColor="accent3"/>
        </w:rPr>
        <w:t xml:space="preserve">запаивания</w:t>
      </w:r>
      <w:r>
        <w:rPr>
          <w:rFonts w:cstheme="minorHAnsi"/>
          <w:color w:val="9bbb59" w:themeColor="accent3"/>
        </w:rPr>
        <w:t xml:space="preserve"> резисторов</w:t>
      </w:r>
      <w:r>
        <w:rPr>
          <w:rFonts w:cstheme="minorHAnsi"/>
          <w:color w:val="9bbb59" w:themeColor="accent3"/>
        </w:rPr>
        <w:t xml:space="preserve">-перемычек</w:t>
      </w:r>
      <w:r>
        <w:rPr>
          <w:rFonts w:cstheme="minorHAnsi"/>
          <w:color w:val="9bbb59" w:themeColor="accent3"/>
        </w:rPr>
        <w:t xml:space="preserve"> </w:t>
      </w:r>
      <w:r>
        <w:rPr>
          <w:rFonts w:cstheme="minorHAnsi"/>
          <w:color w:val="9bbb59" w:themeColor="accent3"/>
          <w:lang w:val="en-US"/>
        </w:rPr>
        <w:t xml:space="preserve">R</w:t>
      </w:r>
      <w:r>
        <w:rPr>
          <w:rFonts w:cstheme="minorHAnsi"/>
          <w:color w:val="9bbb59" w:themeColor="accent3"/>
        </w:rPr>
        <w:t xml:space="preserve">1 и </w:t>
      </w:r>
      <w:r>
        <w:rPr>
          <w:rFonts w:cstheme="minorHAnsi"/>
          <w:color w:val="9bbb59" w:themeColor="accent3"/>
          <w:lang w:val="en-US"/>
        </w:rPr>
        <w:t xml:space="preserve">R</w:t>
      </w:r>
      <w:r>
        <w:rPr>
          <w:rFonts w:cstheme="minorHAnsi"/>
          <w:color w:val="9bbb59" w:themeColor="accent3"/>
        </w:rPr>
        <w:t xml:space="preserve">22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Проверить измеренные ток и напряжение питания, если они не соответствуют заданным значениям, завершить тестирование и выполнить алгорит</w:t>
      </w:r>
      <w:r>
        <w:t xml:space="preserve">м завершения работы</w:t>
      </w:r>
      <w:r>
        <w:t xml:space="preserve">.</w:t>
      </w:r>
      <w:r/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rFonts w:cstheme="minorHAnsi"/>
          <w:color w:val="9bbb59" w:themeColor="accent3"/>
        </w:rPr>
        <w:t xml:space="preserve">Провести измерение напряжения в</w:t>
      </w:r>
      <w:r>
        <w:rPr>
          <w:rFonts w:cstheme="minorHAnsi"/>
          <w:color w:val="9bbb59" w:themeColor="accent3"/>
        </w:rPr>
        <w:t xml:space="preserve"> 15</w:t>
      </w:r>
      <w:r>
        <w:rPr>
          <w:rFonts w:cstheme="minorHAnsi"/>
          <w:color w:val="9bbb59" w:themeColor="accent3"/>
        </w:rPr>
        <w:t xml:space="preserve"> контрольных точках: +6В, -6В, +5В, +3.3В</w:t>
      </w:r>
      <w:r>
        <w:rPr>
          <w:rFonts w:cstheme="minorHAnsi"/>
          <w:color w:val="9bbb59" w:themeColor="accent3"/>
        </w:rPr>
        <w:t xml:space="preserve">, </w:t>
      </w:r>
      <w:r>
        <w:rPr>
          <w:rFonts w:cstheme="minorHAnsi"/>
          <w:color w:val="9bbb59" w:themeColor="accent3"/>
        </w:rPr>
        <w:t xml:space="preserve">+1.2V, +1.8V, +2.5V, </w:t>
      </w:r>
      <w:r>
        <w:rPr>
          <w:rFonts w:cstheme="minorHAnsi"/>
          <w:color w:val="9bbb59" w:themeColor="accent3"/>
        </w:rPr>
        <w:t xml:space="preserve">Power</w:t>
      </w:r>
      <w:r>
        <w:rPr>
          <w:rFonts w:cstheme="minorHAnsi"/>
          <w:color w:val="9bbb59" w:themeColor="accent3"/>
        </w:rPr>
        <w:t xml:space="preserve"> GPS (+5.5V), </w:t>
      </w:r>
      <w:r>
        <w:rPr>
          <w:rFonts w:cstheme="minorHAnsi"/>
          <w:color w:val="9bbb59" w:themeColor="accent3"/>
        </w:rPr>
        <w:t xml:space="preserve">VrefADC</w:t>
      </w:r>
      <w:r>
        <w:rPr>
          <w:rFonts w:cstheme="minorHAnsi"/>
          <w:color w:val="9bbb59" w:themeColor="accent3"/>
        </w:rPr>
        <w:t xml:space="preserve"> (+4.5V), +5.5VA, -5.5VA, +1.8VA, </w:t>
      </w:r>
      <w:r>
        <w:rPr>
          <w:rFonts w:cstheme="minorHAnsi"/>
          <w:color w:val="9bbb59" w:themeColor="accent3"/>
        </w:rPr>
        <w:t xml:space="preserve">Offset</w:t>
      </w:r>
      <w:r>
        <w:rPr>
          <w:rFonts w:cstheme="minorHAnsi"/>
          <w:color w:val="9bbb59" w:themeColor="accent3"/>
        </w:rPr>
        <w:t xml:space="preserve"> (+2.5V), </w:t>
      </w:r>
      <w:r>
        <w:rPr>
          <w:rFonts w:cstheme="minorHAnsi"/>
          <w:color w:val="9bbb59" w:themeColor="accent3"/>
        </w:rPr>
        <w:t xml:space="preserve">Laser</w:t>
      </w:r>
      <w:r>
        <w:rPr>
          <w:rFonts w:cstheme="minorHAnsi"/>
          <w:color w:val="9bbb59" w:themeColor="accent3"/>
        </w:rPr>
        <w:t xml:space="preserve"> (+5V), </w:t>
      </w:r>
      <w:r>
        <w:rPr>
          <w:rFonts w:cstheme="minorHAnsi"/>
          <w:color w:val="9bbb59" w:themeColor="accent3"/>
        </w:rPr>
        <w:t xml:space="preserve">VrefDAC</w:t>
      </w:r>
      <w:r>
        <w:rPr>
          <w:rFonts w:cstheme="minorHAnsi"/>
          <w:color w:val="9bbb59" w:themeColor="accent3"/>
        </w:rPr>
        <w:t xml:space="preserve"> (+2.048V). Для этого отправить тестовому стенду команды измерения напряжений в указанных контрольных точках</w:t>
      </w:r>
      <w:r>
        <w:rPr>
          <w:rFonts w:cstheme="minorHAnsi"/>
          <w:color w:val="9bbb59" w:themeColor="accent3"/>
        </w:rPr>
        <w:t xml:space="preserve"> </w:t>
      </w:r>
      <w:r>
        <w:rPr>
          <w:rFonts w:cstheme="minorHAnsi"/>
          <w:color w:val="9bbb59" w:themeColor="accent3"/>
        </w:rPr>
        <w:t xml:space="preserve">при помощи одного канала АЦП и мультиплексора 1:16.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Проверить соответствие напряжений заданным значениям: отклонение каждого напряжения не должно превышать </w:t>
      </w:r>
      <w:r>
        <w:rPr>
          <w:rFonts w:cstheme="minorHAnsi"/>
        </w:rPr>
        <w:t xml:space="preserve">±</w:t>
      </w:r>
      <w:r>
        <w:t xml:space="preserve">0.3В. Если любое напряжение не проходит проверку, завершить тестировани</w:t>
      </w:r>
      <w:r>
        <w:t xml:space="preserve">е</w:t>
      </w:r>
      <w:r>
        <w:t xml:space="preserve"> и выполнить алгорит</w:t>
      </w:r>
      <w:r>
        <w:t xml:space="preserve">м завершения работы.</w:t>
      </w:r>
      <w:r/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/>
      <w:commentRangeStart w:id="1"/>
      <w:r>
        <w:t xml:space="preserve">Загрузить прошивку в микроконтроллер: </w:t>
      </w:r>
      <w:r>
        <w:t xml:space="preserve">пользователь должен самостоятельно запустить внешние утилиты </w:t>
      </w:r>
      <w:r>
        <w:rPr>
          <w:lang w:val="en-US"/>
        </w:rPr>
        <w:t xml:space="preserve">ST-Link Utility и Quartus</w:t>
      </w:r>
      <w:r>
        <w:t xml:space="preserve"> и прошить МК и ПЛИС платы АЦМ, п</w:t>
      </w:r>
      <w:r>
        <w:t xml:space="preserve">ри удачном завершении прошивки нажать на кнопку «Ок». При неудачном завершении прошивки, необходимо нажать «</w:t>
      </w:r>
      <w:r>
        <w:t xml:space="preserve">Не удалось прошить</w:t>
      </w:r>
      <w:r>
        <w:t xml:space="preserve">», что выполнит алгоритм завершения работы</w:t>
      </w:r>
      <w:commentRangeEnd w:id="1"/>
      <w:r>
        <w:commentReference w:id="1"/>
      </w:r>
      <w:r>
        <w:t xml:space="preserve">.</w:t>
      </w:r>
      <w:r/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4bacc6" w:themeColor="accent5"/>
        </w:rPr>
      </w:pPr>
      <w:r>
        <w:rPr>
          <w:color w:val="4bacc6" w:themeColor="accent5"/>
        </w:rPr>
        <w:t xml:space="preserve">Запустить на плате АЦМ измерения в тестовом режиме: о</w:t>
      </w:r>
      <w:r>
        <w:rPr>
          <w:color w:val="4bacc6" w:themeColor="accent5"/>
        </w:rPr>
        <w:t xml:space="preserve">тправить плате АЦМ по </w:t>
      </w:r>
      <w:r>
        <w:rPr>
          <w:color w:val="4bacc6" w:themeColor="accent5"/>
          <w:lang w:val="en-US"/>
        </w:rPr>
        <w:t xml:space="preserve">Ethernet</w:t>
      </w:r>
      <w:r>
        <w:rPr>
          <w:color w:val="4bacc6" w:themeColor="accent5"/>
        </w:rPr>
        <w:t xml:space="preserve"> команду запуска измерений в тестовом режиме. Если </w:t>
      </w:r>
      <w:r>
        <w:rPr>
          <w:color w:val="4bacc6" w:themeColor="accent5"/>
        </w:rPr>
        <w:t xml:space="preserve">ответ на команду не получен, завершить тестирование и </w:t>
      </w:r>
      <w:r>
        <w:rPr>
          <w:color w:val="4bacc6" w:themeColor="accent5"/>
        </w:rPr>
        <w:t xml:space="preserve">выполнить алгоритм завершения работы</w:t>
      </w:r>
      <w:r>
        <w:rPr>
          <w:color w:val="4bacc6" w:themeColor="accent5"/>
        </w:rPr>
        <w:t xml:space="preserve">.</w:t>
      </w:r>
      <w:r>
        <w:rPr>
          <w:color w:val="4bacc6" w:themeColor="accent5"/>
        </w:rPr>
      </w:r>
      <w:r>
        <w:rPr>
          <w:color w:val="4bacc6" w:themeColor="accent5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Проверить значение температуры, которое передает плата АЦМ: оно должно быть 25 градусов. Если это не так, </w:t>
      </w:r>
      <w:r>
        <w:t xml:space="preserve">завершить тестирование и выполнить алгоритм завершения работы</w:t>
      </w:r>
      <w:r>
        <w:t xml:space="preserve">.</w:t>
      </w:r>
      <w:r/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color w:val="9bbb59" w:themeColor="accent3"/>
        </w:rPr>
        <w:t xml:space="preserve">Измерить ток и напряжени</w:t>
      </w:r>
      <w:r>
        <w:rPr>
          <w:color w:val="9bbb59" w:themeColor="accent3"/>
        </w:rPr>
        <w:t xml:space="preserve">е</w:t>
      </w:r>
      <w:r>
        <w:rPr>
          <w:color w:val="9bbb59" w:themeColor="accent3"/>
        </w:rPr>
        <w:t xml:space="preserve"> на эквиваленте элемента </w:t>
      </w:r>
      <w:r>
        <w:rPr>
          <w:color w:val="9bbb59" w:themeColor="accent3"/>
        </w:rPr>
        <w:t xml:space="preserve">Пелтье</w:t>
      </w:r>
      <w:r>
        <w:rPr>
          <w:color w:val="9bbb59" w:themeColor="accent3"/>
        </w:rPr>
        <w:t xml:space="preserve">: отправить команду </w:t>
      </w:r>
      <w:r>
        <w:rPr>
          <w:rFonts w:cstheme="minorHAnsi"/>
          <w:color w:val="9bbb59" w:themeColor="accent3"/>
        </w:rPr>
        <w:t xml:space="preserve">напряжения элемента </w:t>
      </w:r>
      <w:r>
        <w:rPr>
          <w:rFonts w:cstheme="minorHAnsi"/>
          <w:color w:val="9bbb59" w:themeColor="accent3"/>
        </w:rPr>
        <w:t xml:space="preserve">Пельтье</w:t>
      </w:r>
      <w:r>
        <w:rPr>
          <w:rFonts w:cstheme="minorHAnsi"/>
          <w:color w:val="9bbb59" w:themeColor="accent3"/>
        </w:rPr>
        <w:t xml:space="preserve"> при помощи двух каналов АЦП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rPr>
          <w:rFonts w:cstheme="minorHAnsi"/>
        </w:rPr>
        <w:t xml:space="preserve">Проверить измеренные значения тока</w:t>
      </w:r>
      <w:r>
        <w:rPr>
          <w:rFonts w:cstheme="minorHAnsi"/>
        </w:rPr>
        <w:t xml:space="preserve"> и напряжения </w:t>
      </w:r>
      <w:r>
        <w:rPr>
          <w:rFonts w:cstheme="minorHAnsi"/>
        </w:rPr>
        <w:t xml:space="preserve">Пелтье</w:t>
      </w:r>
      <w:r>
        <w:rPr>
          <w:rFonts w:cstheme="minorHAnsi"/>
        </w:rPr>
        <w:t xml:space="preserve">: эти параметры должны быть равны нулю. Если это не так, </w:t>
      </w:r>
      <w:r>
        <w:t xml:space="preserve">завершить тестирование и выполнить алгоритм завершения работы</w:t>
      </w:r>
      <w:r>
        <w:t xml:space="preserve">.</w:t>
      </w:r>
      <w:r/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4bacc6" w:themeColor="accent5"/>
        </w:rPr>
      </w:pPr>
      <w:r>
        <w:rPr>
          <w:color w:val="4bacc6" w:themeColor="accent5"/>
        </w:rPr>
        <w:t xml:space="preserve">Установить форму тока лазера: </w:t>
      </w:r>
      <w:r>
        <w:rPr>
          <w:color w:val="4bacc6" w:themeColor="accent5"/>
        </w:rPr>
        <w:t xml:space="preserve">отправить плате АЦМ по </w:t>
      </w:r>
      <w:r>
        <w:rPr>
          <w:color w:val="4bacc6" w:themeColor="accent5"/>
          <w:lang w:val="en-US"/>
        </w:rPr>
        <w:t xml:space="preserve">Ethernet</w:t>
      </w:r>
      <w:r>
        <w:rPr>
          <w:color w:val="4bacc6" w:themeColor="accent5"/>
        </w:rPr>
        <w:t xml:space="preserve"> команду </w:t>
      </w:r>
      <w:r>
        <w:rPr>
          <w:color w:val="4bacc6" w:themeColor="accent5"/>
        </w:rPr>
        <w:t xml:space="preserve">установки параметров тестового режима</w:t>
      </w:r>
      <w:r>
        <w:rPr>
          <w:color w:val="4bacc6" w:themeColor="accent5"/>
        </w:rPr>
        <w:t xml:space="preserve">. При успешном выполнении команды сигналы на графиках должны принять форму трапеции. </w:t>
      </w:r>
      <w:r>
        <w:rPr>
          <w:color w:val="4bacc6" w:themeColor="accent5"/>
        </w:rPr>
      </w:r>
      <w:r>
        <w:rPr>
          <w:color w:val="4bacc6" w:themeColor="accent5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color w:val="9bbb59" w:themeColor="accent3"/>
        </w:rPr>
        <w:t xml:space="preserve">Измерить форму сигнала лазера с помощью платы тестового стенда: отправить плате стенда к</w:t>
      </w:r>
      <w:r>
        <w:rPr>
          <w:rFonts w:cstheme="minorHAnsi"/>
          <w:color w:val="9bbb59" w:themeColor="accent3"/>
        </w:rPr>
        <w:t xml:space="preserve">оманду</w:t>
      </w:r>
      <w:r>
        <w:rPr>
          <w:rFonts w:cstheme="minorHAnsi"/>
          <w:color w:val="9bbb59" w:themeColor="accent3"/>
        </w:rPr>
        <w:t xml:space="preserve"> измерения формы тока лазерного диода при помощи одного канала АЦП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/>
      <w:r>
        <w:rPr>
          <w:rFonts w:cstheme="minorHAnsi"/>
        </w:rPr>
        <w:t xml:space="preserve">Проверить форму тока (должна быть трапеция), если форма тока не соответствует ожидаемой форме, завершить тестирование и выполнить алгоритм завершения работы.</w:t>
      </w:r>
      <w:r>
        <w:rPr>
          <w:rFonts w:cstheme="minorHAnsi"/>
        </w:rPr>
      </w:r>
      <w:r/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4bacc6" w:themeColor="accent5"/>
        </w:rPr>
      </w:pPr>
      <w:r/>
      <w:bookmarkStart w:id="5" w:name="_Ref196383779"/>
      <w:r>
        <w:rPr>
          <w:rFonts w:cstheme="minorHAnsi"/>
          <w:color w:val="4bacc6" w:themeColor="accent5"/>
        </w:rPr>
        <w:t xml:space="preserve">Установить температуру 28 градусов: отправить плате АЦМ команду установки параметров тестового режима, в которых установить это значение температуры.</w:t>
      </w:r>
      <w:bookmarkEnd w:id="5"/>
      <w:r>
        <w:rPr>
          <w:color w:val="4bacc6" w:themeColor="accent5"/>
        </w:rPr>
      </w:r>
      <w:r>
        <w:rPr>
          <w:color w:val="4bacc6" w:themeColor="accent5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/>
      <w:bookmarkStart w:id="6" w:name="_Ref196383780"/>
      <w:r>
        <w:rPr>
          <w:color w:val="9bbb59" w:themeColor="accent3"/>
        </w:rPr>
        <w:t xml:space="preserve">Измерить ток и напряжения на эквиваленте элемента </w:t>
      </w:r>
      <w:r>
        <w:rPr>
          <w:color w:val="9bbb59" w:themeColor="accent3"/>
        </w:rPr>
        <w:t xml:space="preserve">Пелтье</w:t>
      </w:r>
      <w:r>
        <w:rPr>
          <w:color w:val="9bbb59" w:themeColor="accent3"/>
        </w:rPr>
        <w:t xml:space="preserve">: отправить команду </w:t>
      </w:r>
      <w:r>
        <w:rPr>
          <w:rFonts w:cstheme="minorHAnsi"/>
          <w:color w:val="9bbb59" w:themeColor="accent3"/>
        </w:rPr>
        <w:t xml:space="preserve">напряжения элемента </w:t>
      </w:r>
      <w:r>
        <w:rPr>
          <w:rFonts w:cstheme="minorHAnsi"/>
          <w:color w:val="9bbb59" w:themeColor="accent3"/>
        </w:rPr>
        <w:t xml:space="preserve">Пельтье</w:t>
      </w:r>
      <w:r>
        <w:rPr>
          <w:rFonts w:cstheme="minorHAnsi"/>
          <w:color w:val="9bbb59" w:themeColor="accent3"/>
        </w:rPr>
        <w:t xml:space="preserve"> при помощи двух каналов АЦП</w:t>
      </w:r>
      <w:r>
        <w:rPr>
          <w:rFonts w:cstheme="minorHAnsi"/>
          <w:color w:val="9bbb59" w:themeColor="accent3"/>
        </w:rPr>
        <w:t xml:space="preserve">. 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/>
      <w:bookmarkStart w:id="7" w:name="_Ref196384035"/>
      <w:r>
        <w:rPr>
          <w:rFonts w:cstheme="minorHAnsi"/>
        </w:rPr>
        <w:t xml:space="preserve">Проверить измеренные значения тока и напряжения </w:t>
      </w:r>
      <w:r>
        <w:rPr>
          <w:rFonts w:cstheme="minorHAnsi"/>
        </w:rPr>
        <w:t xml:space="preserve">Пелтье</w:t>
      </w:r>
      <w:r>
        <w:rPr>
          <w:rFonts w:cstheme="minorHAnsi"/>
        </w:rPr>
        <w:t xml:space="preserve">. Если</w:t>
      </w:r>
      <w:r>
        <w:rPr>
          <w:rFonts w:cstheme="minorHAnsi"/>
        </w:rPr>
        <w:t xml:space="preserve"> ток и напряжение не соответствуют ожидаемым</w:t>
      </w:r>
      <w:r>
        <w:rPr>
          <w:rFonts w:cstheme="minorHAnsi"/>
        </w:rPr>
        <w:t xml:space="preserve">, </w:t>
      </w:r>
      <w:r>
        <w:t xml:space="preserve">завершить тестирование и выполнить алгоритм завершения работы.</w:t>
      </w:r>
      <w:bookmarkEnd w:id="6"/>
      <w:r/>
      <w:bookmarkEnd w:id="7"/>
      <w:r/>
      <w:r/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Повторить шаги </w:t>
      </w:r>
      <w:r>
        <w:fldChar w:fldCharType="begin"/>
      </w:r>
      <w:r>
        <w:instrText xml:space="preserve"> REF _Ref196383779 \r \h </w:instrText>
      </w:r>
      <w:r>
        <w:fldChar w:fldCharType="separate"/>
      </w:r>
      <w:r>
        <w:t xml:space="preserve">18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_Ref196383780 \r \h </w:instrText>
      </w:r>
      <w:r>
        <w:fldChar w:fldCharType="separate"/>
      </w:r>
      <w:r>
        <w:t xml:space="preserve">19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_Ref196384035 \r \h </w:instrText>
      </w:r>
      <w:r>
        <w:fldChar w:fldCharType="separate"/>
      </w:r>
      <w:r>
        <w:t xml:space="preserve">20</w:t>
      </w:r>
      <w:r>
        <w:fldChar w:fldCharType="end"/>
      </w:r>
      <w:r>
        <w:t xml:space="preserve"> для значений температуры 22, 55 и -5 градусов (9 шагов).</w:t>
      </w:r>
      <w:r/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4bacc6" w:themeColor="accent5"/>
        </w:rPr>
      </w:pPr>
      <w:r>
        <w:rPr>
          <w:rFonts w:cstheme="minorHAnsi"/>
          <w:color w:val="4bacc6" w:themeColor="accent5"/>
        </w:rPr>
        <w:t xml:space="preserve">Установить температуру 2</w:t>
      </w:r>
      <w:r>
        <w:rPr>
          <w:rFonts w:cstheme="minorHAnsi"/>
          <w:color w:val="4bacc6" w:themeColor="accent5"/>
        </w:rPr>
        <w:t xml:space="preserve">5</w:t>
      </w:r>
      <w:r>
        <w:rPr>
          <w:rFonts w:cstheme="minorHAnsi"/>
          <w:color w:val="4bacc6" w:themeColor="accent5"/>
        </w:rPr>
        <w:t xml:space="preserve"> градусов: отправить плате АЦМ команду установки параметров тестового режима, в которых установить это значение температуры.</w:t>
      </w:r>
      <w:r>
        <w:rPr>
          <w:color w:val="4bacc6" w:themeColor="accent5"/>
        </w:rPr>
      </w:r>
      <w:r>
        <w:rPr>
          <w:color w:val="4bacc6" w:themeColor="accent5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rFonts w:cstheme="minorHAnsi"/>
          <w:color w:val="9bbb59" w:themeColor="accent3"/>
        </w:rPr>
        <w:t xml:space="preserve">Протестировать работу интерфейса </w:t>
      </w:r>
      <w:r>
        <w:rPr>
          <w:rFonts w:cstheme="minorHAnsi"/>
          <w:color w:val="9bbb59" w:themeColor="accent3"/>
          <w:lang w:val="en-US"/>
        </w:rPr>
        <w:t xml:space="preserve">RS</w:t>
      </w:r>
      <w:r>
        <w:rPr>
          <w:rFonts w:cstheme="minorHAnsi"/>
          <w:color w:val="9bbb59" w:themeColor="accent3"/>
        </w:rPr>
        <w:t xml:space="preserve">232: отправить плате стенда команду</w:t>
      </w:r>
      <w:r>
        <w:rPr>
          <w:rFonts w:cstheme="minorHAnsi"/>
          <w:color w:val="9bbb59" w:themeColor="accent3"/>
        </w:rPr>
        <w:t xml:space="preserve"> отправки заготовленного пакета по интерфейсу </w:t>
      </w:r>
      <w:r>
        <w:rPr>
          <w:rFonts w:cstheme="minorHAnsi"/>
          <w:color w:val="9bbb59" w:themeColor="accent3"/>
          <w:lang w:val="en-US"/>
        </w:rPr>
        <w:t xml:space="preserve">RS</w:t>
      </w:r>
      <w:r>
        <w:rPr>
          <w:rFonts w:cstheme="minorHAnsi"/>
          <w:color w:val="9bbb59" w:themeColor="accent3"/>
        </w:rPr>
        <w:t xml:space="preserve">232.</w:t>
      </w:r>
      <w:r>
        <w:rPr>
          <w:rFonts w:cstheme="minorHAnsi"/>
          <w:color w:val="9bbb59" w:themeColor="accent3"/>
        </w:rPr>
        <w:t xml:space="preserve"> Если запрос выполнен с ошибкой, </w:t>
      </w:r>
      <w:r>
        <w:rPr>
          <w:color w:val="9bbb59" w:themeColor="accent3"/>
        </w:rPr>
        <w:t xml:space="preserve">завершить тестирование и выполнить алгоритм завершения работы</w:t>
      </w:r>
      <w:r>
        <w:rPr>
          <w:color w:val="9bbb59" w:themeColor="accent3"/>
        </w:rPr>
        <w:t xml:space="preserve">.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color w:val="9bbb59" w:themeColor="accent3"/>
        </w:rPr>
        <w:t xml:space="preserve">Протестировать работу интерфейса подключения </w:t>
      </w:r>
      <w:r>
        <w:rPr>
          <w:color w:val="9bbb59" w:themeColor="accent3"/>
          <w:lang w:val="en-US"/>
        </w:rPr>
        <w:t xml:space="preserve">GPS</w:t>
      </w:r>
      <w:r>
        <w:rPr>
          <w:color w:val="9bbb59" w:themeColor="accent3"/>
        </w:rPr>
        <w:t xml:space="preserve">-приемника: отправить на плату стенда команду </w:t>
      </w:r>
      <w:r>
        <w:rPr>
          <w:rFonts w:cstheme="minorHAnsi"/>
          <w:color w:val="9bbb59" w:themeColor="accent3"/>
        </w:rPr>
        <w:t xml:space="preserve">старта отправки заготовленных </w:t>
      </w:r>
      <w:r>
        <w:rPr>
          <w:rFonts w:cstheme="minorHAnsi"/>
          <w:color w:val="9bbb59" w:themeColor="accent3"/>
          <w:lang w:val="en-US"/>
        </w:rPr>
        <w:t xml:space="preserve">NMEA</w:t>
      </w:r>
      <w:r>
        <w:rPr>
          <w:rFonts w:cstheme="minorHAnsi"/>
          <w:color w:val="9bbb59" w:themeColor="accent3"/>
        </w:rPr>
        <w:t xml:space="preserve"> пакетов на контакты </w:t>
      </w:r>
      <w:r>
        <w:rPr>
          <w:rFonts w:cstheme="minorHAnsi"/>
          <w:color w:val="9bbb59" w:themeColor="accent3"/>
          <w:lang w:val="en-US"/>
        </w:rPr>
        <w:t xml:space="preserve">GPS</w:t>
      </w:r>
      <w:r>
        <w:rPr>
          <w:rFonts w:cstheme="minorHAnsi"/>
          <w:color w:val="9bbb59" w:themeColor="accent3"/>
        </w:rPr>
        <w:t xml:space="preserve">-модуля через интерфейс </w:t>
      </w:r>
      <w:r>
        <w:rPr>
          <w:rFonts w:cstheme="minorHAnsi"/>
          <w:color w:val="9bbb59" w:themeColor="accent3"/>
          <w:lang w:val="en-US"/>
        </w:rPr>
        <w:t xml:space="preserve">RS</w:t>
      </w:r>
      <w:r>
        <w:rPr>
          <w:rFonts w:cstheme="minorHAnsi"/>
          <w:color w:val="9bbb59" w:themeColor="accent3"/>
        </w:rPr>
        <w:t xml:space="preserve">232 раз в секунду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rFonts w:cstheme="minorHAnsi"/>
        </w:rPr>
      </w:pPr>
      <w:r>
        <w:rPr>
          <w:rFonts w:cstheme="minorHAnsi"/>
        </w:rPr>
        <w:t xml:space="preserve">Проанализировать пакеты результатов работы платы АЦМ: проверить данные </w:t>
      </w:r>
      <w:r>
        <w:rPr>
          <w:rFonts w:cstheme="minorHAnsi"/>
          <w:lang w:val="en-US"/>
        </w:rPr>
        <w:t xml:space="preserve">GPS</w:t>
      </w:r>
      <w:r>
        <w:rPr>
          <w:rFonts w:cstheme="minorHAnsi"/>
        </w:rPr>
        <w:t xml:space="preserve">, убедиться, что дата, время и координаты соответствуют ожидаемым (тому, что отправляет плата тестового стенда). Если это не так </w:t>
      </w:r>
      <w:r>
        <w:t xml:space="preserve">завершить тестирование и выполнить алгоритм завершения работы</w:t>
      </w:r>
      <w:r>
        <w:t xml:space="preserve">.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rFonts w:cstheme="minorHAnsi"/>
          <w:color w:val="9bbb59" w:themeColor="accent3"/>
        </w:rPr>
      </w:pPr>
      <w:r>
        <w:rPr>
          <w:color w:val="9bbb59" w:themeColor="accent3"/>
        </w:rPr>
        <w:t xml:space="preserve">Снять напряжение питание с платы: отправить стенду команду размыкания </w:t>
      </w:r>
      <w:r>
        <w:rPr>
          <w:color w:val="9bbb59" w:themeColor="accent3"/>
          <w:lang w:val="en-US"/>
        </w:rPr>
        <w:t xml:space="preserve">RL</w:t>
      </w:r>
      <w:r>
        <w:rPr>
          <w:color w:val="9bbb59" w:themeColor="accent3"/>
        </w:rPr>
        <w:t xml:space="preserve">1</w:t>
      </w:r>
      <w:r>
        <w:rPr>
          <w:rFonts w:cstheme="minorHAnsi"/>
          <w:color w:val="9bbb59" w:themeColor="accent3"/>
        </w:rPr>
        <w:t xml:space="preserve">.</w:t>
      </w:r>
      <w:r>
        <w:rPr>
          <w:rFonts w:cstheme="minorHAnsi"/>
          <w:color w:val="9bbb59" w:themeColor="accent3"/>
        </w:rPr>
      </w:r>
      <w:r>
        <w:rPr>
          <w:rFonts w:cstheme="minorHAnsi"/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color w:val="9bbb59" w:themeColor="accent3"/>
        </w:rPr>
        <w:t xml:space="preserve">Переключить тип входных цепей на </w:t>
      </w:r>
      <w:r>
        <w:rPr>
          <w:color w:val="9bbb59" w:themeColor="accent3"/>
        </w:rPr>
        <w:t xml:space="preserve">внешний оптический блок</w:t>
      </w:r>
      <w:r>
        <w:rPr>
          <w:color w:val="9bbb59" w:themeColor="accent3"/>
        </w:rPr>
        <w:t xml:space="preserve">: отправить стенду команду </w:t>
      </w:r>
      <w:r>
        <w:rPr>
          <w:color w:val="9bbb59" w:themeColor="accent3"/>
        </w:rPr>
        <w:t xml:space="preserve">замыкания </w:t>
      </w:r>
      <w:r>
        <w:rPr>
          <w:color w:val="9bbb59" w:themeColor="accent3"/>
          <w:lang w:val="en-US"/>
        </w:rPr>
        <w:t xml:space="preserve">RL</w:t>
      </w:r>
      <w:r>
        <w:rPr>
          <w:color w:val="9bbb59" w:themeColor="accent3"/>
        </w:rPr>
        <w:t xml:space="preserve">3-</w:t>
      </w:r>
      <w:r>
        <w:rPr>
          <w:color w:val="9bbb59" w:themeColor="accent3"/>
          <w:lang w:val="en-US"/>
        </w:rPr>
        <w:t xml:space="preserve">RL</w:t>
      </w:r>
      <w:r>
        <w:rPr>
          <w:color w:val="9bbb59" w:themeColor="accent3"/>
        </w:rPr>
        <w:t xml:space="preserve">7</w:t>
      </w:r>
      <w:r>
        <w:rPr>
          <w:rFonts w:cstheme="minorHAnsi"/>
          <w:color w:val="9bbb59" w:themeColor="accent3"/>
        </w:rPr>
        <w:t xml:space="preserve">. 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rFonts w:cstheme="minorHAnsi"/>
          <w:color w:val="9bbb59" w:themeColor="accent3"/>
        </w:rPr>
        <w:t xml:space="preserve">Подать напряжение 12В на плату газоанализатора: отправить стенду команду замыкания </w:t>
      </w:r>
      <w:r>
        <w:rPr>
          <w:rFonts w:cstheme="minorHAnsi"/>
          <w:color w:val="9bbb59" w:themeColor="accent3"/>
          <w:lang w:val="en-US"/>
        </w:rPr>
        <w:t xml:space="preserve">RL</w:t>
      </w:r>
      <w:r>
        <w:rPr>
          <w:rFonts w:cstheme="minorHAnsi"/>
          <w:color w:val="9bbb59" w:themeColor="accent3"/>
        </w:rPr>
        <w:t xml:space="preserve">1</w:t>
      </w:r>
      <w:r>
        <w:rPr>
          <w:rFonts w:cstheme="minorHAnsi"/>
          <w:color w:val="9bbb59" w:themeColor="accent3"/>
        </w:rPr>
        <w:t xml:space="preserve">.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>
          <w:color w:val="9bbb59" w:themeColor="accent3"/>
        </w:rPr>
      </w:pPr>
      <w:r>
        <w:rPr>
          <w:rFonts w:cstheme="minorHAnsi"/>
          <w:color w:val="9bbb59" w:themeColor="accent3"/>
        </w:rPr>
        <w:t xml:space="preserve">Измерить напряжение питания и ток потребления платы АЦМ: отправить стенду команду измерения тока и напряжения питания при помощи двух каналов АЦП.</w:t>
      </w:r>
      <w:r>
        <w:rPr>
          <w:color w:val="9bbb59" w:themeColor="accent3"/>
        </w:rPr>
      </w:r>
      <w:r>
        <w:rPr>
          <w:color w:val="9bbb59" w:themeColor="accent3"/>
        </w:rPr>
      </w:r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Проверить измеренные ток и напряжение питания, если они не соответствуют заданным значениям, завершить тестирование и выполнить алгорит</w:t>
      </w:r>
      <w:r>
        <w:t xml:space="preserve">м завершения работы</w:t>
      </w:r>
      <w:r>
        <w:t xml:space="preserve">.</w:t>
      </w:r>
      <w:r/>
    </w:p>
    <w:p>
      <w:pPr>
        <w:pStyle w:val="843"/>
        <w:numPr>
          <w:ilvl w:val="0"/>
          <w:numId w:val="3"/>
        </w:numPr>
        <w:pBdr/>
        <w:spacing w:after="160" w:line="240" w:lineRule="auto"/>
        <w:ind/>
        <w:contextualSpacing w:val="false"/>
        <w:rPr/>
      </w:pPr>
      <w:r>
        <w:t xml:space="preserve">З</w:t>
      </w:r>
      <w:r>
        <w:t xml:space="preserve">авершить тестирование и выполнить алгоритм завершения работы</w:t>
      </w:r>
      <w:r>
        <w:t xml:space="preserve">.</w:t>
      </w:r>
      <w:bookmarkStart w:id="8" w:name="_GoBack"/>
      <w:r/>
      <w:bookmarkEnd w:id="8"/>
      <w:r/>
      <w:r/>
    </w:p>
    <w:p>
      <w:pPr>
        <w:pBdr/>
        <w:spacing w:after="160" w:line="240" w:lineRule="auto"/>
        <w:ind/>
        <w:jc w:val="center"/>
        <w:rPr>
          <w:b/>
        </w:rPr>
      </w:pPr>
      <w:r>
        <w:rPr>
          <w:b/>
        </w:rPr>
        <w:t xml:space="preserve">Алгоритм завершения работы</w:t>
      </w:r>
      <w:r>
        <w:rPr>
          <w:b/>
        </w:rPr>
      </w:r>
      <w:r>
        <w:rPr>
          <w:b/>
        </w:rPr>
      </w:r>
    </w:p>
    <w:p>
      <w:pPr>
        <w:pStyle w:val="843"/>
        <w:numPr>
          <w:ilvl w:val="0"/>
          <w:numId w:val="4"/>
        </w:numPr>
        <w:pBdr/>
        <w:spacing w:after="160" w:line="240" w:lineRule="auto"/>
        <w:ind/>
        <w:contextualSpacing w:val="false"/>
        <w:rPr/>
      </w:pPr>
      <w:r>
        <w:t xml:space="preserve">Снять напряжение питание с платы: отправить стенду команду размыкания </w:t>
      </w:r>
      <w:r>
        <w:rPr>
          <w:lang w:val="en-US"/>
        </w:rPr>
        <w:t xml:space="preserve">RL</w:t>
      </w:r>
      <w:r>
        <w:t xml:space="preserve">1</w:t>
      </w:r>
      <w:r>
        <w:t xml:space="preserve">.</w:t>
      </w:r>
      <w:r/>
    </w:p>
    <w:p>
      <w:pPr>
        <w:pStyle w:val="843"/>
        <w:numPr>
          <w:ilvl w:val="0"/>
          <w:numId w:val="4"/>
        </w:numPr>
        <w:pBdr/>
        <w:spacing w:after="160" w:line="240" w:lineRule="auto"/>
        <w:ind/>
        <w:contextualSpacing w:val="false"/>
        <w:rPr/>
      </w:pPr>
      <w:r>
        <w:t xml:space="preserve">Переключить тип входных цепей на эквивалентные схемы: отправить стенду команду размыкания </w:t>
      </w:r>
      <w:r>
        <w:rPr>
          <w:lang w:val="en-US"/>
        </w:rPr>
        <w:t xml:space="preserve">RL</w:t>
      </w:r>
      <w:r>
        <w:t xml:space="preserve">3-</w:t>
      </w:r>
      <w:r>
        <w:rPr>
          <w:lang w:val="en-US"/>
        </w:rPr>
        <w:t xml:space="preserve">RL</w:t>
      </w:r>
      <w:r>
        <w:t xml:space="preserve">7.</w:t>
      </w:r>
      <w:r/>
    </w:p>
    <w:p>
      <w:pPr>
        <w:pStyle w:val="843"/>
        <w:numPr>
          <w:ilvl w:val="0"/>
          <w:numId w:val="4"/>
        </w:numPr>
        <w:pBdr/>
        <w:spacing w:after="160" w:line="240" w:lineRule="auto"/>
        <w:ind/>
        <w:contextualSpacing w:val="false"/>
        <w:rPr/>
      </w:pPr>
      <w:r>
        <w:t xml:space="preserve">Отключить вторичное питание платы АЦМ: отправить стенду команду размыкания </w:t>
      </w:r>
      <w:r>
        <w:rPr>
          <w:lang w:val="en-US"/>
        </w:rPr>
        <w:t xml:space="preserve">RL</w:t>
      </w:r>
      <w:r>
        <w:t xml:space="preserve">2</w:t>
      </w:r>
      <w:r>
        <w:t xml:space="preserve">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Ивойлов А.Ю." w:date="2025-04-24T10:20:00Z" w:initials="А.Ю.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Пока сделаем так, чтобы пользователь сам прошивал МК и ПЛИС через сторонние программы (ST-Link Utility и Quartus). Для этого нужно вместо запуска внешней утилиты вывести пользователю окно с сообщением «Прошейте МК и ПЛИС». В этом окне должны быть кнопки «ОК» и «Не удалось прошить». При нажатии кнопки «ОК» перейти к следующему шагу, при нажатии кнопки «Не удалось прошить» - завершить тестирование и выполнить алгоритм завершения работы.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дальнейшем вместо этого сделаем, чтобы программа запускала программу ST-Link Utility CLI, которая будет прошивать МК, а прошивка ПЛИС будет загружаться в автоматически микроконтроллером платы АЦМ.</w:t>
      </w:r>
    </w:p>
  </w:comment>
  <w:comment w:id="0" w:author="Ивойлов А.Ю." w:date="2025-04-24T11:02:00Z" w:initials="А.Ю.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Зеленым цветом я выделил те действия, которые должна выполнять плата тестового стенда, соответственно для их выполнения нужно отправить команду плате стенда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Голубым цветом выделены шаги, которые должна выполнять плата АЦМ, для их выполнения требуется отправка команды по Ethernet</w:t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Все, что не выделено, выполняется полностью на ПК (например, проверки напряжение и токов)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2" w15:done="0"/>
  <w15:commentEx w15:paraId="00000005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2" w16cid:durableId="568855AD"/>
  <w16cid:commentId w16cid:paraId="00000005" w16cid:durableId="6FEC833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Calibri" w:hAnsi="Calibri" w:eastAsia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Calibri" w:hAnsi="Calibri" w:eastAsia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Calibri" w:hAnsi="Calibri" w:eastAsia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войлов А.Ю.">
    <w15:presenceInfo w15:providerId="None" w15:userId="Ивойлов А.Ю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40"/>
    <w:link w:val="83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3">
    <w:name w:val="Heading 2"/>
    <w:basedOn w:val="838"/>
    <w:next w:val="838"/>
    <w:link w:val="66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4">
    <w:name w:val="Heading 2 Char"/>
    <w:basedOn w:val="840"/>
    <w:link w:val="66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5">
    <w:name w:val="Heading 3"/>
    <w:basedOn w:val="838"/>
    <w:next w:val="838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6">
    <w:name w:val="Heading 3 Char"/>
    <w:basedOn w:val="840"/>
    <w:link w:val="66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7">
    <w:name w:val="Heading 4"/>
    <w:basedOn w:val="838"/>
    <w:next w:val="838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8">
    <w:name w:val="Heading 4 Char"/>
    <w:basedOn w:val="840"/>
    <w:link w:val="66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9">
    <w:name w:val="Heading 5"/>
    <w:basedOn w:val="838"/>
    <w:next w:val="838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0">
    <w:name w:val="Heading 5 Char"/>
    <w:basedOn w:val="840"/>
    <w:link w:val="66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1">
    <w:name w:val="Heading 6"/>
    <w:basedOn w:val="838"/>
    <w:next w:val="838"/>
    <w:link w:val="67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2">
    <w:name w:val="Heading 6 Char"/>
    <w:basedOn w:val="840"/>
    <w:link w:val="67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3">
    <w:name w:val="Heading 7"/>
    <w:basedOn w:val="838"/>
    <w:next w:val="838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4">
    <w:name w:val="Heading 7 Char"/>
    <w:basedOn w:val="840"/>
    <w:link w:val="67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5">
    <w:name w:val="Heading 8"/>
    <w:basedOn w:val="838"/>
    <w:next w:val="838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6">
    <w:name w:val="Heading 8 Char"/>
    <w:basedOn w:val="840"/>
    <w:link w:val="67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7">
    <w:name w:val="Heading 9"/>
    <w:basedOn w:val="838"/>
    <w:next w:val="838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8">
    <w:name w:val="Heading 9 Char"/>
    <w:basedOn w:val="840"/>
    <w:link w:val="67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9">
    <w:name w:val="No Spacing"/>
    <w:uiPriority w:val="1"/>
    <w:qFormat/>
    <w:pPr>
      <w:pBdr/>
      <w:spacing w:after="0" w:before="0" w:line="240" w:lineRule="auto"/>
      <w:ind/>
    </w:p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basedOn w:val="840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basedOn w:val="840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basedOn w:val="840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basedOn w:val="840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basedOn w:val="840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paragraph" w:styleId="839">
    <w:name w:val="Heading 1"/>
    <w:basedOn w:val="838"/>
    <w:next w:val="838"/>
    <w:link w:val="844"/>
    <w:uiPriority w:val="9"/>
    <w:qFormat/>
    <w:pPr>
      <w:keepNext w:val="true"/>
      <w:keepLines w:val="true"/>
      <w:pBdr/>
      <w:spacing w:before="480" w:line="240" w:lineRule="auto"/>
      <w:ind/>
      <w:outlineLvl w:val="0"/>
    </w:pPr>
    <w:rPr>
      <w:rFonts w:ascii="Arial" w:hAnsi="Arial" w:eastAsia="Arial" w:cs="Arial"/>
      <w:sz w:val="40"/>
      <w:szCs w:val="40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4" w:customStyle="1">
    <w:name w:val="Заголовок 1 Знак"/>
    <w:basedOn w:val="840"/>
    <w:link w:val="83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45">
    <w:name w:val="annotation reference"/>
    <w:basedOn w:val="84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46">
    <w:name w:val="annotation text"/>
    <w:basedOn w:val="838"/>
    <w:link w:val="847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47" w:customStyle="1">
    <w:name w:val="Текст примечания Знак"/>
    <w:basedOn w:val="840"/>
    <w:link w:val="846"/>
    <w:uiPriority w:val="99"/>
    <w:semiHidden/>
    <w:pPr>
      <w:pBdr/>
      <w:spacing/>
      <w:ind/>
    </w:pPr>
    <w:rPr>
      <w:sz w:val="20"/>
      <w:szCs w:val="20"/>
    </w:rPr>
  </w:style>
  <w:style w:type="paragraph" w:styleId="848">
    <w:name w:val="annotation subject"/>
    <w:basedOn w:val="846"/>
    <w:next w:val="846"/>
    <w:link w:val="849"/>
    <w:uiPriority w:val="99"/>
    <w:semiHidden/>
    <w:unhideWhenUsed/>
    <w:pPr>
      <w:pBdr/>
      <w:spacing/>
      <w:ind/>
    </w:pPr>
    <w:rPr>
      <w:b/>
      <w:bCs/>
    </w:rPr>
  </w:style>
  <w:style w:type="character" w:styleId="849" w:customStyle="1">
    <w:name w:val="Тема примечания Знак"/>
    <w:basedOn w:val="847"/>
    <w:link w:val="848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850">
    <w:name w:val="Balloon Text"/>
    <w:basedOn w:val="838"/>
    <w:link w:val="851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851" w:customStyle="1">
    <w:name w:val="Текст выноски Знак"/>
    <w:basedOn w:val="840"/>
    <w:link w:val="850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omments" Target="comments.xml" /><Relationship Id="rId10" Type="http://schemas.microsoft.com/office/2011/relationships/commentsExtended" Target="commentsExtended.xml" /><Relationship Id="rId11" Type="http://schemas.microsoft.com/office/2016/09/relationships/commentsIds" Target="commentsIds.xml" /><Relationship Id="rId1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MultiDVD Team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Ивойлов А.Ю.</dc:creator>
  <cp:keywords/>
  <dc:description/>
  <cp:revision>22</cp:revision>
  <dcterms:created xsi:type="dcterms:W3CDTF">2025-04-24T02:51:00Z</dcterms:created>
  <dcterms:modified xsi:type="dcterms:W3CDTF">2025-05-19T10:28:57Z</dcterms:modified>
</cp:coreProperties>
</file>