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Proposta comercial · Acme Logística</w:t>
      </w:r>
    </w:p>
    <w:p>
      <w:r>
        <w:t>Programa G4 Scale para o time de liderança, com início em novembro de 2026.</w:t>
      </w:r>
    </w:p>
    <w:p>
      <w:pPr>
        <w:pStyle w:val="Heading1"/>
      </w:pPr>
      <w:r>
        <w:t>Contexto</w:t>
      </w:r>
    </w:p>
    <w:p>
      <w:r>
        <w:t xml:space="preserve">A Acme cresceu 40 % em dois anos e hoje tem </w:t>
      </w:r>
      <w:r>
        <w:rPr>
          <w:b/>
        </w:rPr>
        <w:t>12 gestores de primeira viagem</w:t>
      </w:r>
      <w:r>
        <w:t>. O objetivo é acelerar a formação deles sem tirar ninguém da operação.</w:t>
      </w:r>
    </w:p>
    <w:p>
      <w:pPr>
        <w:pStyle w:val="Heading1"/>
      </w:pPr>
      <w:r>
        <w:t>Escopo</w:t>
      </w:r>
    </w:p>
    <w:p>
      <w:pPr>
        <w:pStyle w:val="ListBullet"/>
      </w:pPr>
      <w:r>
        <w:t>Imersão presencial de 3 dias em São Paulo</w:t>
      </w:r>
    </w:p>
    <w:p>
      <w:pPr>
        <w:pStyle w:val="ListBullet"/>
      </w:pPr>
      <w:r>
        <w:t>Mentoria em grupo quinzenal por 6 meses</w:t>
      </w:r>
    </w:p>
    <w:p>
      <w:pPr>
        <w:pStyle w:val="ListBullet"/>
      </w:pPr>
      <w:r>
        <w:t>Acesso ao G4 Skills para os 12 participantes</w:t>
      </w:r>
    </w:p>
    <w:p>
      <w:pPr>
        <w:pStyle w:val="ListBullet"/>
      </w:pPr>
      <w:r>
        <w:t>Relatório de evolução ao fim de cada trimestre</w:t>
      </w:r>
    </w:p>
    <w:p>
      <w:pPr>
        <w:pStyle w:val="Heading2"/>
      </w:pPr>
      <w:r>
        <w:t>Cronograma</w:t>
      </w:r>
    </w:p>
    <w:p>
      <w:pPr>
        <w:pStyle w:val="ListNumber"/>
      </w:pPr>
      <w:r>
        <w:t>Kick-off com a diretoria (semana 1)</w:t>
      </w:r>
    </w:p>
    <w:p>
      <w:pPr>
        <w:pStyle w:val="ListNumber"/>
      </w:pPr>
      <w:r>
        <w:t>Imersão presencial (semana 3)</w:t>
      </w:r>
    </w:p>
    <w:p>
      <w:pPr>
        <w:pStyle w:val="ListNumber"/>
      </w:pPr>
      <w:r>
        <w:t>Mentorias e acompanhamento (meses 2 a 6)</w:t>
      </w:r>
    </w:p>
    <w:p>
      <w:pPr>
        <w:pStyle w:val="Heading1"/>
      </w:pPr>
      <w:r>
        <w:t>Resultado esperado</w:t>
      </w:r>
    </w:p>
    <w:p>
      <w:r>
        <w:t>Turmas anteriores com perfil parecido reduziram o turnover de gestores em 18 % no primeiro ano.</w:t>
      </w:r>
    </w:p>
    <w:p>
      <w:r>
        <w:drawing>
          <wp:inline xmlns:a="http://schemas.openxmlformats.org/drawingml/2006/main" xmlns:pic="http://schemas.openxmlformats.org/drawingml/2006/picture">
            <wp:extent cx="5400000" cy="2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Investimento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Quantidade</w:t>
            </w:r>
          </w:p>
        </w:tc>
        <w:tc>
          <w:tcPr>
            <w:tcW w:type="dxa" w:w="2880"/>
          </w:tcPr>
          <w:p>
            <w:r>
              <w:t>Valor</w:t>
            </w:r>
          </w:p>
        </w:tc>
      </w:tr>
      <w:tr>
        <w:tc>
          <w:tcPr>
            <w:tcW w:type="dxa" w:w="2880"/>
          </w:tcPr>
          <w:p>
            <w:r>
              <w:t>Imersão G4 Scale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R$ 298.800,00</w:t>
            </w:r>
          </w:p>
        </w:tc>
      </w:tr>
      <w:tr>
        <w:tc>
          <w:tcPr>
            <w:tcW w:type="dxa" w:w="2880"/>
          </w:tcPr>
          <w:p>
            <w:r>
              <w:t>Mentoria em grupo</w:t>
            </w:r>
          </w:p>
        </w:tc>
        <w:tc>
          <w:tcPr>
            <w:tcW w:type="dxa" w:w="2880"/>
          </w:tcPr>
          <w:p>
            <w:r>
              <w:t>6 meses</w:t>
            </w:r>
          </w:p>
        </w:tc>
        <w:tc>
          <w:tcPr>
            <w:tcW w:type="dxa" w:w="2880"/>
          </w:tcPr>
          <w:p>
            <w:r>
              <w:t>R$ 72.000,00</w:t>
            </w:r>
          </w:p>
        </w:tc>
      </w:tr>
      <w:tr>
        <w:tc>
          <w:tcPr>
            <w:tcW w:type="dxa" w:w="2880"/>
          </w:tcPr>
          <w:p>
            <w:r>
              <w:t>G4 Skills (anual)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R$ 17.880,00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R$ 388.680,00</w:t>
            </w:r>
          </w:p>
        </w:tc>
      </w:tr>
    </w:tbl>
    <w:p>
      <w:r>
        <w:t>Valores sem impostos, válidos até 31/10/2026. Pagamento em até 6 parcelas.</w:t>
      </w:r>
    </w:p>
    <w:p>
      <w:pPr>
        <w:pStyle w:val="Heading1"/>
      </w:pPr>
      <w:r>
        <w:t>Próximos passos</w:t>
      </w:r>
    </w:p>
    <w:p>
      <w:r>
        <w:t>Com o aceite, enviamos o contrato em até dois dias úteis e agendamos o kick-off.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comercial · Acme Logística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