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Contrato de prestação de serviços educacionais</w:t>
      </w:r>
    </w:p>
    <w:p>
      <w:pPr>
        <w:jc w:val="center"/>
      </w:pPr>
      <w:r>
        <w:rPr>
          <w:i/>
          <w:iCs/>
        </w:rPr>
        <w:t xml:space="preserve">G4 Educação Ltda. e Acme Logística S.A.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Partes</w:t>
      </w:r>
    </w:p>
    <w:p>
      <w:pPr>
        <w:jc w:val="both"/>
      </w:pPr>
      <w:r>
        <w:rPr>
          <w:b/>
          <w:bCs/>
        </w:rPr>
        <w:t xml:space="preserve">CONTRATADA: </w:t>
      </w:r>
      <w:r>
        <w:t xml:space="preserve">G4 Educação Ltda., CNPJ 00.000.000/0001-00, com sede em São Paulo/SP.</w:t>
      </w:r>
    </w:p>
    <w:p>
      <w:pPr>
        <w:jc w:val="both"/>
      </w:pPr>
      <w:r>
        <w:rPr>
          <w:b/>
          <w:bCs/>
        </w:rPr>
        <w:t xml:space="preserve">CONTRATANTE: </w:t>
      </w:r>
      <w:r>
        <w:t xml:space="preserve">Acme Logística S.A., CNPJ 11.111.111/0001-11, representada por Mariana Couto.</w:t>
      </w:r>
    </w:p>
    <w:p>
      <w:pPr>
        <w:pStyle w:val="Heading1"/>
      </w:pPr>
      <w:r>
        <w:t xml:space="preserve">Cláusulas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Do objeto</w:t>
      </w:r>
    </w:p>
    <w:p>
      <w:pPr>
        <w:pStyle w:val="ListParagraph"/>
        <w:numPr>
          <w:ilvl w:val="1"/>
          <w:numId w:val="2"/>
        </w:numPr>
        <w:jc w:val="both"/>
      </w:pPr>
      <w:r>
        <w:t xml:space="preserve">Este contrato tem por objeto a prestação do programa G4 Scale para 12 participantes indicados pela CONTRATANTE.</w:t>
      </w:r>
    </w:p>
    <w:p>
      <w:pPr>
        <w:pStyle w:val="ListParagraph"/>
        <w:numPr>
          <w:ilvl w:val="1"/>
          <w:numId w:val="2"/>
        </w:numPr>
        <w:jc w:val="both"/>
      </w:pPr>
      <w:r>
        <w:t xml:space="preserve">O programa compreende:</w:t>
      </w:r>
    </w:p>
    <w:p>
      <w:pPr>
        <w:pStyle w:val="ListParagraph"/>
        <w:numPr>
          <w:ilvl w:val="2"/>
          <w:numId w:val="2"/>
        </w:numPr>
        <w:jc w:val="both"/>
      </w:pPr>
      <w:r>
        <w:t xml:space="preserve">imersão presencial de 3 dias em São Paulo;</w:t>
      </w:r>
    </w:p>
    <w:p>
      <w:pPr>
        <w:pStyle w:val="ListParagraph"/>
        <w:numPr>
          <w:ilvl w:val="2"/>
          <w:numId w:val="2"/>
        </w:numPr>
        <w:jc w:val="both"/>
      </w:pPr>
      <w:r>
        <w:t xml:space="preserve">mentorias em grupo quinzenais por 6 meses;</w:t>
      </w:r>
    </w:p>
    <w:p>
      <w:pPr>
        <w:pStyle w:val="ListParagraph"/>
        <w:numPr>
          <w:ilvl w:val="2"/>
          <w:numId w:val="2"/>
        </w:numPr>
        <w:jc w:val="both"/>
      </w:pPr>
      <w:r>
        <w:t xml:space="preserve">acesso ao G4 Skills durante a vigência.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Do prazo</w:t>
      </w:r>
    </w:p>
    <w:p>
      <w:pPr>
        <w:pStyle w:val="ListParagraph"/>
        <w:numPr>
          <w:ilvl w:val="1"/>
          <w:numId w:val="2"/>
        </w:numPr>
        <w:jc w:val="both"/>
      </w:pPr>
      <w:r>
        <w:t xml:space="preserve">A vigência é de 6 meses a partir da assinatura, prorrogável por aditivo.</w:t>
      </w:r>
    </w:p>
    <w:p>
      <w:pPr>
        <w:jc w:val="both"/>
      </w:pPr>
      <w:r>
        <w:t xml:space="preserve">Parágrafo único. </w:t>
      </w:r>
      <w:r>
        <w:rPr>
          <w:u w:val="single"/>
        </w:rPr>
        <w:t xml:space="preserve">A ausência em mais de 25 % das mentorias não gera reembolso.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Do preço e da forma de pagamento</w:t>
      </w:r>
    </w:p>
    <w:p>
      <w:pPr>
        <w:pStyle w:val="ListParagraph"/>
        <w:numPr>
          <w:ilvl w:val="1"/>
          <w:numId w:val="2"/>
        </w:numPr>
        <w:jc w:val="both"/>
      </w:pPr>
      <w:r>
        <w:t xml:space="preserve">O valor total é de R$ 388.680,00, pago em até 6 parcelas mensais.</w:t>
      </w:r>
    </w:p>
    <w:p>
      <w:r>
        <w:rPr>
          <w:b/>
          <w:bCs/>
          <w:color w:val="B71C1C"/>
        </w:rPr>
        <w:t xml:space="preserve">Atenção: </w:t>
      </w:r>
      <w:r>
        <w:rPr>
          <w:highlight w:val="yellow"/>
        </w:rPr>
        <w:t xml:space="preserve">valores reajustados pelo IPCA a cada 12 meses.</w:t>
      </w:r>
    </w:p>
    <w:p>
      <w:pPr>
        <w:pStyle w:val="Heading2"/>
      </w:pPr>
      <w:r>
        <w:t xml:space="preserve">Cronograma de pagamento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000"/>
      </w:tblGrid>
      <w:tr>
        <w:trPr>
          <w:tblHeader/>
        </w:trPr>
        <w:tc>
          <w:tcPr>
            <w:vMerge w:val="restart"/>
            <w:shd w:fill="E8EEF4" w:color="auto" w:val="clear"/>
          </w:tcPr>
          <w:p>
            <w:r>
              <w:rPr>
                <w:b/>
                <w:bCs/>
              </w:rPr>
              <w:t xml:space="preserve">Parcela</w:t>
            </w:r>
          </w:p>
        </w:tc>
        <w:tc>
          <w:tcPr>
            <w:gridSpan w:val="2"/>
            <w:shd w:fill="E8EEF4" w:color="auto" w:val="clear"/>
          </w:tcPr>
          <w:p>
            <w:r>
              <w:rPr>
                <w:b/>
                <w:bCs/>
              </w:rPr>
              <w:t xml:space="preserve">Vencimento</w:t>
            </w:r>
          </w:p>
        </w:tc>
        <w:tc>
          <w:tcPr>
            <w:vMerge w:val="restart"/>
            <w:shd w:fill="E8EEF4" w:color="auto" w:val="clear"/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rPr>
          <w:tblHeader/>
        </w:trPr>
        <w:tc>
          <w:tcPr>
            <w:vMerge w:val="continue"/>
            <w:shd w:fill="E8EEF4" w:color="auto" w:val="clear"/>
          </w:tcPr>
          <w:p>
            <w:r>
              <w:t xml:space="preserve"/>
            </w:r>
          </w:p>
        </w:tc>
        <w:tc>
          <w:tcPr>
            <w:shd w:fill="E8EEF4" w:color="auto" w:val="clear"/>
          </w:tcPr>
          <w:p>
            <w:r>
              <w:rPr>
                <w:b/>
                <w:bCs/>
              </w:rPr>
              <w:t xml:space="preserve">Data</w:t>
            </w:r>
          </w:p>
        </w:tc>
        <w:tc>
          <w:tcPr>
            <w:shd w:fill="E8EEF4" w:color="auto" w:val="clear"/>
          </w:tcPr>
          <w:p>
            <w:r>
              <w:rPr>
                <w:b/>
                <w:bCs/>
              </w:rPr>
              <w:t xml:space="preserve">Dia útil</w:t>
            </w:r>
          </w:p>
        </w:tc>
        <w:tc>
          <w:tcPr>
            <w:vMerge w:val="continue"/>
            <w:shd w:fill="E8EEF4" w:color="auto" w:val="clear"/>
          </w:tcPr>
          <w:p>
            <w:r>
              <w:t xml:space="preserve"/>
            </w:r>
          </w:p>
        </w:tc>
      </w:tr>
      <w:tr>
        <w:tc>
          <w:p>
            <w:r>
              <w:t xml:space="preserve">1ª parcela</w:t>
            </w:r>
          </w:p>
        </w:tc>
        <w:tc>
          <w:p>
            <w:r>
              <w:t xml:space="preserve">10/11/2026</w:t>
            </w:r>
          </w:p>
        </w:tc>
        <w:tc>
          <w:p>
            <w:r>
              <w:t xml:space="preserve">5º</w:t>
            </w:r>
          </w:p>
        </w:tc>
        <w:tc>
          <w:p>
            <w:r>
              <w:t xml:space="preserve">R$ 64.780,00</w:t>
            </w:r>
          </w:p>
        </w:tc>
      </w:tr>
      <w:tr>
        <w:tc>
          <w:p>
            <w:r>
              <w:t xml:space="preserve">2ª parcela</w:t>
            </w:r>
          </w:p>
        </w:tc>
        <w:tc>
          <w:p>
            <w:r>
              <w:t xml:space="preserve">10/12/2026</w:t>
            </w:r>
          </w:p>
        </w:tc>
        <w:tc>
          <w:p>
            <w:r>
              <w:t xml:space="preserve">5º</w:t>
            </w:r>
          </w:p>
        </w:tc>
        <w:tc>
          <w:p>
            <w:r>
              <w:t xml:space="preserve">R$ 64.780,00</w:t>
            </w:r>
          </w:p>
        </w:tc>
      </w:tr>
      <w:tr>
        <w:tc>
          <w:p>
            <w:r>
              <w:t xml:space="preserve">3ª parcela</w:t>
            </w:r>
          </w:p>
        </w:tc>
        <w:tc>
          <w:p>
            <w:r>
              <w:t xml:space="preserve">10/01/2027</w:t>
            </w:r>
          </w:p>
        </w:tc>
        <w:tc>
          <w:p>
            <w:r>
              <w:t xml:space="preserve">5º</w:t>
            </w:r>
          </w:p>
        </w:tc>
        <w:tc>
          <w:p>
            <w:r>
              <w:t xml:space="preserve">R$ 64.780,00</w:t>
            </w:r>
          </w:p>
        </w:tc>
      </w:tr>
      <w:tr>
        <w:tc>
          <w:p>
            <w:r>
              <w:t xml:space="preserve">4ª parcela</w:t>
            </w:r>
          </w:p>
        </w:tc>
        <w:tc>
          <w:p>
            <w:r>
              <w:t xml:space="preserve">10/02/2027</w:t>
            </w:r>
          </w:p>
        </w:tc>
        <w:tc>
          <w:p>
            <w:r>
              <w:t xml:space="preserve">5º</w:t>
            </w:r>
          </w:p>
        </w:tc>
        <w:tc>
          <w:p>
            <w:r>
              <w:t xml:space="preserve">R$ 64.780,00</w:t>
            </w:r>
          </w:p>
        </w:tc>
      </w:tr>
      <w:tr>
        <w:tc>
          <w:p>
            <w:r>
              <w:t xml:space="preserve">5ª parcela</w:t>
            </w:r>
          </w:p>
        </w:tc>
        <w:tc>
          <w:p>
            <w:r>
              <w:t xml:space="preserve">10/03/2027</w:t>
            </w:r>
          </w:p>
        </w:tc>
        <w:tc>
          <w:p>
            <w:r>
              <w:t xml:space="preserve">5º</w:t>
            </w:r>
          </w:p>
        </w:tc>
        <w:tc>
          <w:p>
            <w:r>
              <w:t xml:space="preserve">R$ 64.780,00</w:t>
            </w:r>
          </w:p>
        </w:tc>
      </w:tr>
      <w:tr>
        <w:tc>
          <w:p>
            <w:r>
              <w:t xml:space="preserve">6ª parcela</w:t>
            </w:r>
          </w:p>
        </w:tc>
        <w:tc>
          <w:p>
            <w:r>
              <w:t xml:space="preserve">10/04/2027</w:t>
            </w:r>
          </w:p>
        </w:tc>
        <w:tc>
          <w:p>
            <w:r>
              <w:t xml:space="preserve">5º</w:t>
            </w:r>
          </w:p>
        </w:tc>
        <w:tc>
          <w:p>
            <w:r>
              <w:t xml:space="preserve">R$ 64.780,00</w:t>
            </w:r>
          </w:p>
        </w:tc>
      </w:tr>
      <w:tr>
        <w:tc>
          <w:tcPr>
            <w:gridSpan w:val="3"/>
            <w:shd w:fill="FFF4D6" w:color="auto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shd w:fill="FFF4D6" w:color="auto" w:val="clear"/>
          </w:tcPr>
          <w:p>
            <w:r>
              <w:rPr>
                <w:b/>
                <w:bCs/>
              </w:rPr>
              <w:t xml:space="preserve">R$ 388.680,00</w:t>
            </w:r>
          </w:p>
        </w:tc>
      </w:tr>
    </w:tbl>
    <w:p>
      <w:pPr>
        <w:pStyle w:val="ListParagraph"/>
        <w:numPr>
          <w:ilvl w:val="0"/>
          <w:numId w:val="2"/>
        </w:numPr>
        <w:jc w:val="both"/>
      </w:pPr>
      <w:r>
        <w:t xml:space="preserve">Das obrigações</w:t>
      </w:r>
    </w:p>
    <w:p>
      <w:pPr>
        <w:pStyle w:val="ListParagraph"/>
        <w:numPr>
          <w:ilvl w:val="1"/>
          <w:numId w:val="2"/>
        </w:numPr>
        <w:jc w:val="both"/>
      </w:pPr>
      <w:r>
        <w:t xml:space="preserve">São obrigações da CONTRATADA:</w:t>
      </w:r>
    </w:p>
    <w:p>
      <w:pPr>
        <w:pStyle w:val="ListParagraph"/>
        <w:numPr>
          <w:ilvl w:val="0"/>
          <w:numId w:val="3"/>
        </w:numPr>
      </w:pPr>
      <w:r>
        <w:t xml:space="preserve">entregar o conteúdo previsto;</w:t>
      </w:r>
    </w:p>
    <w:p>
      <w:pPr>
        <w:pStyle w:val="ListParagraph"/>
        <w:numPr>
          <w:ilvl w:val="1"/>
          <w:numId w:val="3"/>
        </w:numPr>
      </w:pPr>
      <w:r>
        <w:t xml:space="preserve">material de apoio em até 48 horas após cada encontro;</w:t>
      </w:r>
    </w:p>
    <w:p>
      <w:pPr>
        <w:pStyle w:val="ListParagraph"/>
        <w:numPr>
          <w:ilvl w:val="0"/>
          <w:numId w:val="3"/>
        </w:numPr>
      </w:pPr>
      <w:r>
        <w:t xml:space="preserve">emitir relatório de evolução trimestral.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Da rescisão</w:t>
      </w:r>
    </w:p>
    <w:p>
      <w:pPr>
        <w:pStyle w:val="ListParagraph"/>
        <w:numPr>
          <w:ilvl w:val="1"/>
          <w:numId w:val="2"/>
        </w:numPr>
        <w:jc w:val="both"/>
      </w:pPr>
      <w:r>
        <w:t xml:space="preserve">Qualquer parte pode rescindir com aviso de 30 dias, sem multa após o 3º mês.</w:t>
      </w:r>
    </w:p>
    <w:p>
      <w:pPr>
        <w:pStyle w:val="Heading1"/>
      </w:pPr>
      <w:r>
        <w:t xml:space="preserve">Assinaturas</w:t>
      </w:r>
    </w:p>
    <w:p>
      <w:pPr>
        <w:jc w:val="center"/>
      </w:pPr>
      <w:r>
        <w:t xml:space="preserve">São Paulo, 3 de outubro de 2026.</w:t>
      </w:r>
    </w:p>
    <w:p>
      <w:pPr>
        <w:jc w:val="center"/>
      </w:pPr>
      <w:r>
        <w:t xml:space="preserve">______________________________</w:t>
      </w:r>
      <w:r>
        <w:br/>
        <w:t xml:space="preserve">Rafael Lima</w:t>
      </w:r>
      <w:r>
        <w:br/>
        <w:t xml:space="preserve">Diretor Comercial · G4 Educação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sz w:val="16"/>
        <w:szCs w:val="16"/>
      </w:rPr>
      <w:t xml:space="preserve">Contrato nº 2026/118 ·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3666E"/>
        <w:sz w:val="16"/>
        <w:szCs w:val="16"/>
      </w:rPr>
      <w:t xml:space="preserve">G4 Educação ·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  <w:lvl w:ilvl="1" w:tentative="1">
      <w:start w:val="1"/>
      <w:numFmt w:val="decimal"/>
      <w:lvlText w:val="%1.%2."/>
      <w:lvlJc w:val="left"/>
    </w:lvl>
    <w:lvl w:ilvl="2" w:tentative="1">
      <w:start w:val="1"/>
      <w:numFmt w:val="lowerLetter"/>
      <w:lvlText w:val="%3)"/>
      <w:lvlJc w:val="left"/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</w:lvl>
    <w:lvl w:ilvl="1" w:tentative="1">
      <w:start w:val="1"/>
      <w:numFmt w:val="bullet"/>
      <w:lvlText w:val="◦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prestação de serviços educacionais</dc:title>
  <dc:creator>Un-named</dc:creator>
  <cp:lastModifiedBy>Un-named</cp:lastModifiedBy>
  <cp:revision>1</cp:revision>
  <dcterms:created xsi:type="dcterms:W3CDTF">2026-10-04T21:11:08.277Z</dcterms:created>
  <dcterms:modified xsi:type="dcterms:W3CDTF">2026-10-04T21:11:08.277Z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