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4" w:color="1F3B63"/>
        </w:pBdr>
      </w:pPr>
      <w:r>
        <w:rPr>
          <w:b/>
          <w:i w:val="0"/>
          <w:color w:val="1F3B63"/>
          <w:sz w:val="36"/>
        </w:rPr>
        <w:t>Dossiê do Edital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Programa BNDES Periferias Fortes, Norte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0E1"/>
          </w:tcPr>
          <w:p>
            <w:pPr>
              <w:spacing w:before="80" w:after="80"/>
            </w:pPr>
            <w:r/>
            <w:r>
              <w:rPr>
                <w:b w:val="0"/>
                <w:i w:val="0"/>
                <w:sz w:val="20"/>
              </w:rPr>
              <w:t>Fortalecimento Institucional de Organizações Sociais Periféricas da Região Norte e Maranhão. BNDES, Instituto Phi e Instituto Phomenta. Documento produzido em 09/09/2026 a partir da leitura integral do edital (50 páginas, com 9 anexos e os formulários de inscrição) e da Errata nº 01.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i w:val="0"/>
          <w:color w:val="1F3B63"/>
          <w:sz w:val="28"/>
        </w:rPr>
        <w:t>O que é urgente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 que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Quando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Observação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Pré-inscrição na plataforma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20/09/2026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prazo já prorrogado pela Errata nº 01. O original era 31/08/2026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Último plantão de dúvidas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16/09/2026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canal contínuo pelo e-mail edital@phi.org.br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Convocação para a inscrição completa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24/09/2026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quem passa na pré-inscrição é chamado por e-mail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Inscrição completa, com todos os documentos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07/10/2026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é aqui que entram estatuto, ata, balanços e declarações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São 11 dias corridos até o fechamento da pré-inscrição</w:t>
      </w:r>
      <w:r>
        <w:rPr>
          <w:b w:val="0"/>
          <w:i w:val="0"/>
        </w:rPr>
        <w:t>, contados de hoje, 09/09/2026.</w:t>
      </w:r>
    </w:p>
    <w:p>
      <w:pPr>
        <w:jc w:val="both"/>
      </w:pPr>
      <w:r>
        <w:rPr>
          <w:b w:val="0"/>
          <w:i w:val="0"/>
        </w:rPr>
        <w:t>A pré-inscrição é simples e eliminatória: pede dados de contato, município, situação de formalização, tempo de existência, arrecadação dos últimos três anos e uma descrição breve. Ela não exige nenhum documento. Quem não fizer a pré-inscrição não é convocado para a inscrição completa, e é a inscrição completa que exige a documentação pesada.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Decisões já tomadas nesta leitura</w:t>
      </w:r>
    </w:p>
    <w:p>
      <w:pPr>
        <w:pStyle w:val="ListNumber"/>
        <w:spacing w:after="60"/>
      </w:pPr>
      <w:r>
        <w:rPr>
          <w:b/>
          <w:i w:val="0"/>
        </w:rPr>
        <w:t>Valem as datas da Errata nº 01</w:t>
      </w:r>
      <w:r>
        <w:rPr>
          <w:b w:val="0"/>
          <w:i w:val="0"/>
        </w:rPr>
        <w:t>, não as do corpo original do edital. A própria Errata declara que passa a integrar o edital para todos os fins.</w:t>
      </w:r>
    </w:p>
    <w:p>
      <w:pPr>
        <w:pStyle w:val="ListNumber"/>
        <w:spacing w:after="60"/>
      </w:pPr>
      <w:r>
        <w:rPr>
          <w:b/>
          <w:i w:val="0"/>
        </w:rPr>
        <w:t>Não existe fase de habilitação documental separada.</w:t>
      </w:r>
      <w:r>
        <w:rPr>
          <w:b w:val="0"/>
          <w:i w:val="0"/>
        </w:rPr>
        <w:t xml:space="preserve"> A análise documental acontece dentro do fluxo de inscrição. Depois do resultado vem a contratação, que é assinatura de instrumentos, não novo envio de documentos.</w:t>
      </w:r>
    </w:p>
    <w:p>
      <w:pPr>
        <w:pStyle w:val="ListNumber"/>
        <w:spacing w:after="60"/>
      </w:pPr>
      <w:r>
        <w:rPr>
          <w:b/>
          <w:i w:val="0"/>
        </w:rPr>
        <w:t>O trecho truncado do item 15.2, subitem 9, foi lido como erro de digitação</w:t>
      </w:r>
      <w:r>
        <w:rPr>
          <w:b w:val="0"/>
          <w:i w:val="0"/>
        </w:rPr>
        <w:t>, sem mudança de sentido da regra.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O edital em uma tela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Campo</w:t>
            </w:r>
          </w:p>
        </w:tc>
        <w:tc>
          <w:tcPr>
            <w:tcW w:type="dxa" w:w="481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Conteúdo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Financiador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BNDES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Quem executa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Instituto Phi, em parceria com o Instituto Phomenta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Objeto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Fortalecimento institucional de Organizações Sociais de Periferia por meio de capacitação, mentoria, diagnóstico de maturidade, bolsa de incentivo e apoio financeiro para um plano de desenvolvimento institucional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Instrumento jurídico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nomeado no edital. Fala apenas em "instrumentos jurídicos" que formalizam a participação. Não é parceria via MROSC: é investimento social privado do BNDES executado por duas organizações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Recurso total do Programa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informado. O edital publica apenas os tetos por organização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Valor por organização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R$ 100.000,00 (pequeno porte) ou até R$ 300.000,00 (médio porte). O teto já inclui a bolsa e o apoio à formalização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Vagas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82 no total: até 57 de pequeno porte e até 25 de médio porte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Onde se inscreve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www.periferiasfortes.phi.org.br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Período de inscrição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pré-inscrição até 20/09/2026 e inscrição completa até 07/10/2026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Duração do Programa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33 meses, da seleção à avaliação final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Base legal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citada no edital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Custo de participação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gratuito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i w:val="0"/>
          <w:color w:val="1F3B63"/>
          <w:sz w:val="28"/>
        </w:rPr>
        <w:t>Quem pode e quem não pode</w:t>
      </w:r>
    </w:p>
    <w:p>
      <w:pPr>
        <w:jc w:val="both"/>
      </w:pPr>
      <w:r>
        <w:rPr>
          <w:b w:val="0"/>
          <w:i w:val="0"/>
        </w:rPr>
        <w:t xml:space="preserve">O Programa aceita </w:t>
      </w:r>
      <w:r>
        <w:rPr>
          <w:b/>
          <w:i w:val="0"/>
        </w:rPr>
        <w:t>dois perfis de proponente</w:t>
      </w:r>
      <w:r>
        <w:rPr>
          <w:b w:val="0"/>
          <w:i w:val="0"/>
        </w:rPr>
        <w:t>, e essa é a característica mais incomum deste edital: coletivo sem CNPJ pode se inscrever e receber recurso.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Requisito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Organização com CNPJ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Coletivo sem CNPJ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Natureza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associação ou fundação privada sem fins lucrativos, com CNPJ ativo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grupo, coletivo, rede ou movimento comunitário, sem fins lucrativos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Sede e atuação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território periférico urbano, comprovados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território periférico urbano, comprovados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Porte aceito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pequeno ou médio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somente pequeno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Representação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conforme estatuto e ata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duas pessoas responsáveis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Compromisso adicional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participar da jornada de capacitação e mentoria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 xml:space="preserve">participar da jornada e </w:t>
            </w:r>
            <w:r>
              <w:rPr>
                <w:b/>
                <w:i w:val="0"/>
                <w:sz w:val="20"/>
              </w:rPr>
              <w:t>concluir a formalização jurídica dentro do Programa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Os oito estados elegíveis</w:t>
      </w:r>
    </w:p>
    <w:p>
      <w:pPr>
        <w:jc w:val="both"/>
      </w:pPr>
      <w:r>
        <w:rPr>
          <w:b w:val="0"/>
          <w:i w:val="0"/>
        </w:rPr>
        <w:t>Acre, Amapá, Amazonas, Maranhão, Pará, Rondônia, Roraima e Tocantins.</w:t>
      </w:r>
    </w:p>
    <w:p>
      <w:pPr>
        <w:jc w:val="both"/>
      </w:pPr>
      <w:r>
        <w:rPr>
          <w:b w:val="0"/>
          <w:i w:val="0"/>
        </w:rPr>
        <w:t>Vale qualquer município desses estados. Os municípios prioritários listados no item 4.1 do edital não restringem a participação: eles funcionam como preferência na seleção e como primeiro critério de desempate. Isso está confirmado no próprio edital, nas Perguntas Frequentes.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Os 17 municípios prioritários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Estado</w:t>
            </w:r>
          </w:p>
        </w:tc>
        <w:tc>
          <w:tcPr>
            <w:tcW w:type="dxa" w:w="481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Municípios prioritários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Acre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Rio Branco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Amapá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Macapá e Santana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Amazonas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Manaus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Maranhão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São Luís, São José de Ribamar, Raposa, Paço do Lumiar e Timon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Pará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Belém, Ananindeua, Marituba e Benevides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Rondônia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Porto Velho e Candeias do Jamari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Roraima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Boa Vista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Tocantins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Palmas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O que conta como território periférico</w:t>
      </w:r>
    </w:p>
    <w:p>
      <w:pPr>
        <w:jc w:val="both"/>
      </w:pPr>
      <w:r>
        <w:rPr>
          <w:b w:val="0"/>
          <w:i w:val="0"/>
        </w:rPr>
        <w:t>O Programa usa a classificação do Censo Demográfico IBGE 2022 e reconhece expressamente: favelas, ocupações, comunidades, quebradas, grotas, baixadas, alagados, vilas, ressacas, mocambos, palafitas, loteamentos informais e vilas de malocas. Área rural está fora.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As áreas de atuação aceitas</w:t>
      </w:r>
    </w:p>
    <w:p>
      <w:pPr>
        <w:jc w:val="both"/>
      </w:pPr>
      <w:r>
        <w:rPr>
          <w:b w:val="0"/>
          <w:i w:val="0"/>
        </w:rPr>
        <w:t>Geração de emprego e renda, serviços urbanos, saúde, educação, desportos, justiça, meio ambiente, ou outras vinculadas ao desenvolvimento regional e social.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Quem não pode participar</w:t>
      </w:r>
    </w:p>
    <w:p>
      <w:pPr>
        <w:pStyle w:val="ListNumber"/>
        <w:spacing w:after="60"/>
      </w:pPr>
      <w:r>
        <w:rPr>
          <w:b w:val="0"/>
          <w:i w:val="0"/>
        </w:rPr>
        <w:t>Pessoa física que não represente organização, coletivo ou iniciativa comunitária.</w:t>
      </w:r>
    </w:p>
    <w:p>
      <w:pPr>
        <w:pStyle w:val="ListNumber"/>
        <w:spacing w:after="60"/>
      </w:pPr>
      <w:r>
        <w:rPr>
          <w:b w:val="0"/>
          <w:i w:val="0"/>
        </w:rPr>
        <w:t>Organização cujo objetivo principal seja apoiar partido político ou candidatura.</w:t>
      </w:r>
    </w:p>
    <w:p>
      <w:pPr>
        <w:pStyle w:val="ListNumber"/>
        <w:spacing w:after="60"/>
      </w:pPr>
      <w:r>
        <w:rPr>
          <w:b w:val="0"/>
          <w:i w:val="0"/>
        </w:rPr>
        <w:t>Organização ou coletivo com atuação incompatível com os objetivos do Programa.</w:t>
      </w:r>
    </w:p>
    <w:p>
      <w:pPr>
        <w:pStyle w:val="ListNumber"/>
        <w:spacing w:after="60"/>
      </w:pPr>
      <w:r>
        <w:rPr>
          <w:b w:val="0"/>
          <w:i w:val="0"/>
        </w:rPr>
        <w:t>Quem apresentar documento falso ou informação incorreta.</w:t>
      </w:r>
    </w:p>
    <w:p>
      <w:pPr>
        <w:pStyle w:val="ListNumber"/>
        <w:spacing w:after="60"/>
      </w:pPr>
      <w:r>
        <w:rPr>
          <w:b w:val="0"/>
          <w:i w:val="0"/>
        </w:rPr>
        <w:t>Quem não puder participar das atividades obrigatórias.</w:t>
      </w:r>
    </w:p>
    <w:p>
      <w:pPr>
        <w:pStyle w:val="ListNumber"/>
        <w:spacing w:after="60"/>
      </w:pPr>
      <w:r>
        <w:rPr>
          <w:b w:val="0"/>
          <w:i w:val="0"/>
        </w:rPr>
        <w:t>Quem não aceitar as regras do edital.</w:t>
      </w:r>
    </w:p>
    <w:p>
      <w:pPr>
        <w:pStyle w:val="ListNumber"/>
        <w:spacing w:after="60"/>
      </w:pPr>
      <w:r>
        <w:rPr>
          <w:b w:val="0"/>
          <w:i w:val="0"/>
        </w:rPr>
        <w:t>Quem tiver impedimento legal ou reputacional identificado pela coordenação.</w:t>
      </w:r>
    </w:p>
    <w:p>
      <w:pPr>
        <w:pStyle w:val="ListNumber"/>
        <w:spacing w:after="60"/>
      </w:pPr>
      <w:r>
        <w:rPr>
          <w:b w:val="0"/>
          <w:i w:val="0"/>
        </w:rPr>
        <w:t>Quem não tiver sede nos estados elegíveis, ou estiver fora da periferia urbana, ou em área rural.</w:t>
      </w:r>
    </w:p>
    <w:p>
      <w:pPr>
        <w:jc w:val="both"/>
      </w:pPr>
      <w:r>
        <w:rPr>
          <w:b w:val="0"/>
          <w:i w:val="0"/>
        </w:rPr>
        <w:t>Organização com fins lucrativos está fora. O edital não menciona MEI.</w:t>
      </w:r>
    </w:p>
    <w:p>
      <w:pPr>
        <w:jc w:val="both"/>
      </w:pPr>
      <w:r>
        <w:rPr>
          <w:b/>
          <w:i w:val="0"/>
        </w:rPr>
        <w:t>Uma única inscrição por organização ou coletivo.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Cotas e ações afirmativas</w:t>
      </w:r>
    </w:p>
    <w:p>
      <w:pPr>
        <w:jc w:val="both"/>
      </w:pPr>
      <w:r>
        <w:rPr>
          <w:b w:val="0"/>
          <w:i w:val="0"/>
        </w:rPr>
        <w:t>Não há vaga reservada. O perfil das lideranças (mulheres, pessoas negras e moradores do próprio território) entra como critério de seleção preferencial e ocupa o segundo, o terceiro e o quarto lugar na ordem de desempate.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As categorias</w:t>
      </w:r>
    </w:p>
    <w:p>
      <w:pPr>
        <w:jc w:val="both"/>
      </w:pPr>
      <w:r>
        <w:rPr>
          <w:b w:val="0"/>
          <w:i w:val="0"/>
        </w:rPr>
        <w:t>A divisão é por porte da organização, não por linha temática.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Porte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Quem se enquadra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Vagas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Bolsa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Teto total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Pequeno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organização formalizada ou coletivo sem CNPJ, com no mínimo 4 anos de existência e arrecadação média de pelo menos R$ 20.000,00 por ano nos últimos três anos, ou pelo menos R$ 30.000,00 em um desses anos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57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R$ 8.000,00 para 1 representante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R$ 100.000,00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organização formalizada, com CNPJ ativo, no mínimo 7 anos de existência e arrecadação média acima de R$ 80.000,00 e até R$ 300.000,00 por ano nos últimos três anos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25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R$ 16.000,00 para até 2 representantes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R$ 300.000,00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O enquadramento de porte é definido pelas informações e documentos enviados na inscrição, e é ele que define a grade de formação, o número de bolsas, o tipo de plano e o valor máximo de apoio.</w:t>
      </w:r>
    </w:p>
    <w:p>
      <w:pPr>
        <w:jc w:val="both"/>
      </w:pPr>
      <w:r>
        <w:rPr>
          <w:b/>
          <w:i w:val="0"/>
        </w:rPr>
        <w:t>Atenção à faixa entre R$ 30.000,00 e R$ 80.000,00.</w:t>
      </w:r>
      <w:r>
        <w:rPr>
          <w:b w:val="0"/>
          <w:i w:val="0"/>
        </w:rPr>
        <w:t xml:space="preserve"> Uma organização com arrecadação média nessa faixa não se enquadra no médio porte, que começa acima de R$ 80.000,00, e precisa comprovar o pequeno porte pela regra dos R$ 20.000,00 de média ou dos R$ 30.000,00 em um dos três anos.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As regras do dinheiro</w:t>
      </w:r>
    </w:p>
    <w:p>
      <w:pPr>
        <w:jc w:val="both"/>
      </w:pPr>
      <w:r>
        <w:rPr>
          <w:b w:val="0"/>
          <w:i w:val="0"/>
        </w:rPr>
        <w:t>São três apoios distintos, com regras próprias.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Tipo de apoio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Quem recebe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Quando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Bolsa de incentivo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todas as organizações selecionadas, inclusive coletivos sem CNPJ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durante a capacitação e a mentoria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Apoio à formalização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coletivos de pequeno porte sem CNPJ selecionados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durante a capacitação e a mentoria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Apoio financeiro ao plano institucional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organizações com plano aprovado, incluindo coletivos que já se formalizaram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após a aprovação do plano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O teto é único e cumulativo.</w:t>
      </w:r>
      <w:r>
        <w:rPr>
          <w:b w:val="0"/>
          <w:i w:val="0"/>
        </w:rPr>
        <w:t xml:space="preserve"> O valor da bolsa e do apoio à formalização é descontado do apoio financeiro. Os R$ 100.000,00 e os R$ 300.000,00 são o total que a organização pode receber, somando tudo.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 que pode ser financiado no plano institucional</w:t>
      </w:r>
    </w:p>
    <w:p>
      <w:pPr>
        <w:pStyle w:val="ListNumber"/>
        <w:spacing w:after="60"/>
      </w:pPr>
      <w:r>
        <w:rPr>
          <w:b w:val="0"/>
          <w:i w:val="0"/>
        </w:rPr>
        <w:t>Equipamentos, móveis e materiais para estruturar a organização.</w:t>
      </w:r>
    </w:p>
    <w:p>
      <w:pPr>
        <w:pStyle w:val="ListNumber"/>
        <w:spacing w:after="60"/>
      </w:pPr>
      <w:r>
        <w:rPr>
          <w:b w:val="0"/>
          <w:i w:val="0"/>
        </w:rPr>
        <w:t>Sistemas, ferramentas digitais e tecnologia.</w:t>
      </w:r>
    </w:p>
    <w:p>
      <w:pPr>
        <w:pStyle w:val="ListNumber"/>
        <w:spacing w:after="60"/>
      </w:pPr>
      <w:r>
        <w:rPr>
          <w:b w:val="0"/>
          <w:i w:val="0"/>
        </w:rPr>
        <w:t>Comunicação institucional.</w:t>
      </w:r>
    </w:p>
    <w:p>
      <w:pPr>
        <w:pStyle w:val="ListNumber"/>
        <w:spacing w:after="60"/>
      </w:pPr>
      <w:r>
        <w:rPr>
          <w:b w:val="0"/>
          <w:i w:val="0"/>
        </w:rPr>
        <w:t>Assessoria técnica, contábil, jurídica ou de gestão.</w:t>
      </w:r>
    </w:p>
    <w:p>
      <w:pPr>
        <w:pStyle w:val="ListNumber"/>
        <w:spacing w:after="60"/>
      </w:pPr>
      <w:r>
        <w:rPr>
          <w:b w:val="0"/>
          <w:i w:val="0"/>
        </w:rPr>
        <w:t>Capacitação da equipe.</w:t>
      </w:r>
    </w:p>
    <w:p>
      <w:pPr>
        <w:pStyle w:val="ListNumber"/>
        <w:spacing w:after="60"/>
      </w:pPr>
      <w:r>
        <w:rPr>
          <w:b w:val="0"/>
          <w:i w:val="0"/>
        </w:rPr>
        <w:t>Melhoria de processos internos.</w:t>
      </w:r>
    </w:p>
    <w:p>
      <w:pPr>
        <w:pStyle w:val="ListNumber"/>
        <w:spacing w:after="60"/>
      </w:pPr>
      <w:r>
        <w:rPr>
          <w:b w:val="0"/>
          <w:i w:val="0"/>
        </w:rPr>
        <w:t>Organização administrativa e financeira.</w:t>
      </w:r>
    </w:p>
    <w:p>
      <w:pPr>
        <w:pStyle w:val="ListNumber"/>
        <w:spacing w:after="60"/>
      </w:pPr>
      <w:r>
        <w:rPr>
          <w:b w:val="0"/>
          <w:i w:val="0"/>
        </w:rPr>
        <w:t>Estruturação da governança.</w:t>
      </w:r>
    </w:p>
    <w:p>
      <w:pPr>
        <w:pStyle w:val="ListNumber"/>
        <w:spacing w:after="60"/>
      </w:pPr>
      <w:r>
        <w:rPr>
          <w:b w:val="0"/>
          <w:i w:val="0"/>
        </w:rPr>
        <w:t>Monitoramento e avaliação.</w:t>
      </w:r>
    </w:p>
    <w:p>
      <w:pPr>
        <w:pStyle w:val="ListNumber"/>
        <w:spacing w:after="60"/>
      </w:pPr>
      <w:r>
        <w:rPr>
          <w:b w:val="0"/>
          <w:i w:val="0"/>
        </w:rPr>
        <w:t>Adequações de espaço físico vinculadas ao funcionamento institucional, quando autorizadas.</w:t>
      </w:r>
    </w:p>
    <w:p>
      <w:pPr>
        <w:pStyle w:val="ListNumber"/>
        <w:spacing w:after="60"/>
      </w:pPr>
      <w:r>
        <w:rPr>
          <w:b w:val="0"/>
          <w:i w:val="0"/>
        </w:rPr>
        <w:t>Outras despesas aprovadas no plano.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 que não pode ser financiado</w:t>
      </w:r>
    </w:p>
    <w:p>
      <w:pPr>
        <w:pStyle w:val="ListNumber"/>
        <w:spacing w:after="60"/>
      </w:pPr>
      <w:r>
        <w:rPr>
          <w:b w:val="0"/>
          <w:i w:val="0"/>
        </w:rPr>
        <w:t>Pagamento de dívidas.</w:t>
      </w:r>
    </w:p>
    <w:p>
      <w:pPr>
        <w:pStyle w:val="ListNumber"/>
        <w:spacing w:after="60"/>
      </w:pPr>
      <w:r>
        <w:rPr>
          <w:b w:val="0"/>
          <w:i w:val="0"/>
        </w:rPr>
        <w:t>Multas, juros ou encargos por atraso ou irregularidade.</w:t>
      </w:r>
    </w:p>
    <w:p>
      <w:pPr>
        <w:pStyle w:val="ListNumber"/>
        <w:spacing w:after="60"/>
      </w:pPr>
      <w:r>
        <w:rPr>
          <w:b w:val="0"/>
          <w:i w:val="0"/>
        </w:rPr>
        <w:t>Despesas sem comprovação.</w:t>
      </w:r>
    </w:p>
    <w:p>
      <w:pPr>
        <w:pStyle w:val="ListNumber"/>
        <w:spacing w:after="60"/>
      </w:pPr>
      <w:r>
        <w:rPr>
          <w:b w:val="0"/>
          <w:i w:val="0"/>
        </w:rPr>
        <w:t>Despesas sem relação com o plano aprovado.</w:t>
      </w:r>
    </w:p>
    <w:p>
      <w:pPr>
        <w:pStyle w:val="ListNumber"/>
        <w:spacing w:after="60"/>
      </w:pPr>
      <w:r>
        <w:rPr>
          <w:b w:val="0"/>
          <w:i w:val="0"/>
        </w:rPr>
        <w:t>Gastos feitos fora do período autorizado.</w:t>
      </w:r>
    </w:p>
    <w:p>
      <w:pPr>
        <w:pStyle w:val="ListNumber"/>
        <w:spacing w:after="60"/>
      </w:pPr>
      <w:r>
        <w:rPr>
          <w:b w:val="0"/>
          <w:i w:val="0"/>
        </w:rPr>
        <w:t>Pagamentos sem nota fiscal ou comprovante válido, salvo exceção autorizada.</w:t>
      </w:r>
    </w:p>
    <w:p>
      <w:pPr>
        <w:pStyle w:val="ListNumber"/>
        <w:spacing w:after="60"/>
      </w:pPr>
      <w:r>
        <w:rPr>
          <w:b w:val="0"/>
          <w:i w:val="0"/>
        </w:rPr>
        <w:t>Despesas proibidas pelas normas do Programa ou do BNDES.</w:t>
      </w:r>
    </w:p>
    <w:p>
      <w:pPr>
        <w:pStyle w:val="ListNumber"/>
        <w:spacing w:after="60"/>
      </w:pPr>
      <w:r>
        <w:rPr>
          <w:b w:val="0"/>
          <w:i w:val="0"/>
        </w:rPr>
        <w:t>Despesas pessoais de membros da organização.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 que não existe neste edital</w:t>
      </w:r>
    </w:p>
    <w:p>
      <w:pPr>
        <w:jc w:val="both"/>
      </w:pPr>
      <w:r>
        <w:rPr>
          <w:b/>
          <w:i w:val="0"/>
        </w:rPr>
        <w:t>Não há contrapartida exigida</w:t>
      </w:r>
      <w:r>
        <w:rPr>
          <w:b w:val="0"/>
          <w:i w:val="0"/>
        </w:rPr>
        <w:t xml:space="preserve">, financeira ou não financeira. </w:t>
      </w:r>
      <w:r>
        <w:rPr>
          <w:b/>
          <w:i w:val="0"/>
        </w:rPr>
        <w:t>Não há percentual máximo por rubrica</w:t>
      </w:r>
      <w:r>
        <w:rPr>
          <w:b w:val="0"/>
          <w:i w:val="0"/>
        </w:rPr>
        <w:t>, nem piso, nem exigência de três cotações, porque o orçamento não é apresentado agora: o plano de desenvolvimento institucional é construído dentro do Programa, depois da formação, e aprovado como um todo pela banca avaliadora. O edital também é silente sobre acumular este apoio com outros editais ou leis de incentivo.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Como o dinheiro é liberado</w:t>
      </w:r>
    </w:p>
    <w:p>
      <w:pPr>
        <w:jc w:val="both"/>
      </w:pPr>
      <w:r>
        <w:rPr>
          <w:b w:val="0"/>
          <w:i w:val="0"/>
        </w:rPr>
        <w:t xml:space="preserve">A bolsa é paga em parcelas. A primeira sai ao fim do primeiro módulo da capacitação, e as demais dependem de </w:t>
      </w:r>
      <w:r>
        <w:rPr>
          <w:b/>
          <w:i w:val="0"/>
        </w:rPr>
        <w:t>100% de frequência</w:t>
      </w:r>
      <w:r>
        <w:rPr>
          <w:b w:val="0"/>
          <w:i w:val="0"/>
        </w:rPr>
        <w:t xml:space="preserve"> nas atividades obrigatórias.</w:t>
      </w:r>
    </w:p>
    <w:p>
      <w:pPr>
        <w:jc w:val="both"/>
      </w:pPr>
      <w:r>
        <w:rPr>
          <w:b w:val="0"/>
          <w:i w:val="0"/>
        </w:rPr>
        <w:t>O apoio financeiro ao plano é liberado em parcelas condicionadas a: assinatura dos instrumentos jurídicos, regularidade cadastral e documental, participação obrigatória nas atividades, plano institucional elaborado e aprovado, orçamento aprovado, prestação de contas da parcela anterior, entrega de relatórios técnicos e financeiros, despesas dentro das regras e validação da coordenação.</w:t>
      </w:r>
    </w:p>
    <w:p>
      <w:pPr>
        <w:jc w:val="both"/>
      </w:pPr>
      <w:r>
        <w:rPr>
          <w:b w:val="0"/>
          <w:i w:val="0"/>
        </w:rPr>
        <w:t>Não é recurso retornável. A devolução só é exigida em caso de recebimento indevido, não execução, falta de comprovação, aplicação em finalidade diferente, saldo não utilizado ao final, desligamento por descumprimento grave ou irregularidade documental.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Ficha de controle documental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0E1"/>
          </w:tcPr>
          <w:p>
            <w:pPr>
              <w:spacing w:before="80" w:after="80"/>
            </w:pPr>
            <w:r/>
            <w:r>
              <w:rPr>
                <w:b w:val="0"/>
                <w:i w:val="0"/>
                <w:sz w:val="20"/>
              </w:rPr>
              <w:t>As colunas Enviado e Data existem para a organização marcar o que já reuniu. Elas saem em branco de propósito.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Documentos da inscrição completa, organizações com CNPJ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Documento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Obrigatório ou facultativo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Onde emitir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Enviado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Data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Estatuto social vigente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arquivo próprio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Ata de eleição da diretoria vigente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arquivo próprio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Cartão CNPJ ativo, comprovando 4 ou 7 anos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Receita Federal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Documento de identificação e CPF do representante legal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órgão emissor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Comprovante de residência do representante legal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concessionária ou declaração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Certidão de isenção do ITCMD, quando houver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 se aplicável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Secretaria de Fazenda estadual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Certidões federal, FGTS, trabalhista, estadual e municipal, em PDF único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Receita Federal, Caixa, TST e Fazendas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Comprovante dos dados bancários da organização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banco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Balanço e DRE dos últimos 3 anos, assinados pelo contador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contador responsável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veracidade das informações (Anexo 1)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Termo de aceite das regras do edital (Anexo 2)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atuação territorial e periférica (Anexo 6)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Relatório simplificado de atividades, assinado pelo representante legal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produção própria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Carta de apoio ou reconhecimento institucional (Anexo 7)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parceiro do território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Vídeo de apresentação de até 5 minutos, ou PDF com o link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produção própria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Documentos da inscrição completa, coletivos sem CNPJ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Documento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Obrigatório ou facultativo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Onde emitir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Enviado</w:t>
            </w:r>
          </w:p>
        </w:tc>
        <w:tc>
          <w:tcPr>
            <w:tcW w:type="dxa" w:w="1928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Data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RG e CPF de 2 lideranças responsáveis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órgão emissor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Comprovante de residência das 2 lideranças, ou declaração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concessionária ou declaração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receita dos últimos 3 anos, assinada por 2 responsáveis (Anexo 3)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Histórico financeiro básico em planilha (Anexo 4)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Cartas, declarações ou prints de comprovação financeira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Facultativo, reforça a planilha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terceiros e parceiros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Comprovação de dados bancários do coletivo ou de uma liderança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banco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compromisso com a formalização jurídica (Anexo 5)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veracidade das informações (Anexo 1)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Termo de aceite das regras do edital (Anexo 2)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atuação territorial e periférica (Anexo 6)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modelo do edital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Relatório simplificado de atividades comprovando no mínimo 4 anos, assinado por 2 responsáveis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produção própria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Carta de apoio ou reconhecimento institucional (Anexo 7)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parceiro do território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Vídeo de apresentação de até 5 minutos, ou PDF com o link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produção própria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  <w:tc>
          <w:tcPr>
            <w:tcW w:type="dxa" w:w="1928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O que não enviar agora</w:t>
      </w:r>
    </w:p>
    <w:p>
      <w:pPr>
        <w:jc w:val="both"/>
      </w:pPr>
      <w:r>
        <w:rPr>
          <w:b w:val="0"/>
          <w:i w:val="0"/>
        </w:rPr>
        <w:t xml:space="preserve">As cinco certidões (federal e Dívida Ativa da União, FGTS, trabalhista, estadual e municipal) são de </w:t>
      </w:r>
      <w:r>
        <w:rPr>
          <w:b/>
          <w:i w:val="0"/>
        </w:rPr>
        <w:t>envio opcional</w:t>
      </w:r>
      <w:r>
        <w:rPr>
          <w:b w:val="0"/>
          <w:i w:val="0"/>
        </w:rPr>
        <w:t xml:space="preserve"> na inscrição. Elas não são exigidas para inscrever, e a ausência delas não é motivo de desclassificação.</w:t>
      </w:r>
    </w:p>
    <w:p>
      <w:pPr>
        <w:jc w:val="both"/>
      </w:pPr>
      <w:r>
        <w:rPr>
          <w:b w:val="0"/>
          <w:i w:val="0"/>
        </w:rPr>
        <w:t>O Termo de Autorização de Uso de Imagem e Audiovisual (Anexo 8) só é enviado no início da formação, depois da seleção. Não entra na inscrição.</w:t>
      </w:r>
    </w:p>
    <w:p>
      <w:pPr>
        <w:jc w:val="both"/>
      </w:pPr>
      <w:r>
        <w:rPr>
          <w:b w:val="0"/>
          <w:i w:val="0"/>
        </w:rPr>
        <w:t>Não há uma segunda leva de documentos de habilitação, porque essa fase não existe neste edital.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Certidões, o diagnóstico</w:t>
      </w:r>
    </w:p>
    <w:p>
      <w:pPr>
        <w:jc w:val="both"/>
      </w:pPr>
      <w:r>
        <w:rPr>
          <w:b w:val="0"/>
          <w:i w:val="0"/>
        </w:rPr>
        <w:t>Mesmo sendo facultativas, vale emitir todas agora. Elas não custam nada, e servem para descobrir cedo se existe alguma pendência travada que apareceria mais tarde, na contratação, quando não há mais tempo de resolver.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Certidão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Quem emite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Validade usual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Situação hoje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Débitos Federais e Dívida Ativa da União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Receita Federal e PGFN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conforme emissão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Certificado de regularidade do FGTS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Caixa Econômica Federal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30 dias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Débitos Trabalhistas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Tribunal Superior do Trabalho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180 dias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Tributos Estaduais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Secretaria de Fazenda estadual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conforme emissão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Tributos Municipais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Secretaria de Fazenda municipal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conforme emissão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i w:val="0"/>
          <w:color w:val="1F3B63"/>
          <w:sz w:val="28"/>
        </w:rPr>
        <w:t>Os anexos, como preencher</w:t>
      </w:r>
    </w:p>
    <w:p>
      <w:pPr>
        <w:jc w:val="both"/>
      </w:pPr>
      <w:r>
        <w:rPr>
          <w:b w:val="0"/>
          <w:i w:val="0"/>
        </w:rPr>
        <w:t xml:space="preserve">Os nove anexos são modelos prontos, dentro do próprio PDF do edital. </w:t>
      </w:r>
      <w:r>
        <w:rPr>
          <w:b/>
          <w:i w:val="0"/>
        </w:rPr>
        <w:t>Usar o modelo não é obrigatório</w:t>
      </w:r>
      <w:r>
        <w:rPr>
          <w:b w:val="0"/>
          <w:i w:val="0"/>
        </w:rPr>
        <w:t>: se a organização já tem um documento equivalente, de um processo anterior, pode usar o que tem, desde que o conteúdo corresponda ao que o edital pede.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Anexo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Nome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Quem assina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Para quem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Veracidade das Informações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representante legal, ou 2 responsáveis no coletivo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todos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Termo de Aceite das Regras do Edital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representante legal, ou 2 responsáveis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todos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Simplificada de Receita e Movimentação Financeira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 responsáveis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coletivos sem CNPJ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Histórico Financeiro Básico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responsável pelo preenchimento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coletivos sem CNPJ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Compromisso com a Formalização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 responsáveis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coletivos sem CNPJ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Declaração de Atuação Territorial e Periférica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representante legal, ou 2 responsáveis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todos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Carta de Apoio ou Reconhecimento Institucional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parceiro externo do território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facultativo, todos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Termo de Autorização de Uso de Imagem e Audiovisual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representante legal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todos, mas só na formação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Roteiro do vídeo de inscrição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se assina, é um roteiro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facultativo, todos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Os campos do formulário que mais pesam</w:t>
      </w:r>
    </w:p>
    <w:p>
      <w:pPr>
        <w:jc w:val="both"/>
      </w:pPr>
      <w:r>
        <w:rPr>
          <w:b w:val="0"/>
          <w:i w:val="0"/>
        </w:rPr>
        <w:t>A inscrição completa tem seis campos de texto longo, de até 5.000 caracteres cada. São eles que sustentam a avaliação qualitativa.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Campo do formulário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 que responder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Critério que alimenta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Quem é a organização e o que faz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quem é, como surgiu, qual a atuação principal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aderência ao objetivo do Programa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Como a organização atua no território periférico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 atuação concreta na comunidade, favela ou periferia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relevância no território e atuação em benefício de baixa renda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Principais atividades realizadas nos últimos anos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ações, projetos e iniciativas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coerência entre histórico, atividades, público e objetivos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Resultados alcançados e evidências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resultados e as provas que existem (fotos, listas, relatórios, matérias)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potencial de fortalecimento institucional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Principal desafio institucional hoje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 que trava a organização agora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necessidade e oportunidade de apoio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Como o Programa pode fortalecer a organização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 que seria desenvolvido ou melhorado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potencial de fortalecimento e oportunidade de apoio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O vídeo é facultativo e vale a pena.</w:t>
      </w:r>
      <w:r>
        <w:rPr>
          <w:b w:val="0"/>
          <w:i w:val="0"/>
        </w:rPr>
        <w:t xml:space="preserve"> O edital diz com todas as letras que ele ajuda o comitê a entender melhor as respostas escritas. São até 5 minutos, sem produção profissional, com roteiro pronto no Anexo 9. O que não pode é o link ficar indisponível: ele precisa estar aberto durante todo o período de avaliação.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 Índice de Qualidade Organizacional</w:t>
      </w:r>
    </w:p>
    <w:p>
      <w:pPr>
        <w:jc w:val="both"/>
      </w:pPr>
      <w:r>
        <w:rPr>
          <w:b w:val="0"/>
          <w:i w:val="0"/>
        </w:rPr>
        <w:t>Há uma terceira etapa de formulário, o IQO, com 37 perguntas divididas em Gestão, Transparência, Solidez e Impacto. Ele é aplicado às inscrições validadas, num teto de até 100 organizações, e alimenta o diagnóstico de maturidade institucional. O edital não explica como as respostas do IQO se convertem em pontuação, nem quanto esse diagnóstico pesa frente aos demais critérios.</w:t>
      </w:r>
    </w:p>
    <w:p>
      <w:pPr>
        <w:jc w:val="both"/>
      </w:pPr>
      <w:r>
        <w:rPr>
          <w:b w:val="0"/>
          <w:i w:val="0"/>
        </w:rPr>
        <w:t>Vale saber o que ele pergunta, porque várias respostas dependem de coisas que se resolvem em uma tarde: se o estatuto está publicado em site ou rede social, se os nomes e cargos dos responsáveis estão publicados, se há relatório anual de atividades publicado, se as demonstrações contábeis estão publicadas.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Os critérios, um a um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As quatro fases da seleção</w:t>
      </w:r>
    </w:p>
    <w:p>
      <w:pPr>
        <w:pStyle w:val="ListNumber"/>
        <w:spacing w:after="60"/>
      </w:pPr>
      <w:r>
        <w:rPr>
          <w:b/>
          <w:i w:val="0"/>
        </w:rPr>
        <w:t>Pré-inscrição</w:t>
      </w:r>
      <w:r>
        <w:rPr>
          <w:b w:val="0"/>
          <w:i w:val="0"/>
        </w:rPr>
        <w:t>, eliminatória. Filtra perfil e pré-requisitos.</w:t>
      </w:r>
    </w:p>
    <w:p>
      <w:pPr>
        <w:pStyle w:val="ListNumber"/>
        <w:spacing w:after="60"/>
      </w:pPr>
      <w:r>
        <w:rPr>
          <w:b/>
          <w:i w:val="0"/>
        </w:rPr>
        <w:t>Inscrição completa e análise documental e de elegibilidade</w:t>
      </w:r>
      <w:r>
        <w:rPr>
          <w:b w:val="0"/>
          <w:i w:val="0"/>
        </w:rPr>
        <w:t>, eliminatória. Informação ou documento em desacordo desclassifica.</w:t>
      </w:r>
    </w:p>
    <w:p>
      <w:pPr>
        <w:pStyle w:val="ListNumber"/>
        <w:spacing w:after="60"/>
      </w:pPr>
      <w:r>
        <w:rPr>
          <w:b/>
          <w:i w:val="0"/>
        </w:rPr>
        <w:t>Diagnóstico de maturidade e entrevistas</w:t>
      </w:r>
      <w:r>
        <w:rPr>
          <w:b w:val="0"/>
          <w:i w:val="0"/>
        </w:rPr>
        <w:t>, para até 100 inscrições validadas.</w:t>
      </w:r>
    </w:p>
    <w:p>
      <w:pPr>
        <w:pStyle w:val="ListNumber"/>
        <w:spacing w:after="60"/>
      </w:pPr>
      <w:r>
        <w:rPr>
          <w:b/>
          <w:i w:val="0"/>
        </w:rPr>
        <w:t>Comitê de seleção</w:t>
      </w:r>
      <w:r>
        <w:rPr>
          <w:b w:val="0"/>
          <w:i w:val="0"/>
        </w:rPr>
        <w:t>, que define as até 82 finalistas.</w:t>
      </w:r>
    </w:p>
    <w:p>
      <w:pPr>
        <w:jc w:val="both"/>
      </w:pPr>
      <w:r>
        <w:rPr>
          <w:b w:val="0"/>
          <w:i w:val="0"/>
        </w:rPr>
        <w:t>O comitê é formado por representantes do Instituto Phi e do Instituto Phomenta, especialistas em terceiro setor e avaliadores externos, podendo contar com técnicos do BNDES.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 ponto que exige atenção</w:t>
      </w:r>
    </w:p>
    <w:p>
      <w:pPr>
        <w:jc w:val="both"/>
      </w:pPr>
      <w:r>
        <w:rPr>
          <w:b w:val="0"/>
          <w:i w:val="0"/>
        </w:rPr>
        <w:t xml:space="preserve">O edital afirma que cada organização recebe uma pontuação conforme os critérios, mas </w:t>
      </w:r>
      <w:r>
        <w:rPr>
          <w:b/>
          <w:i w:val="0"/>
        </w:rPr>
        <w:t>em nenhum momento publica a escala, o peso de cada critério ou a nota de corte</w:t>
      </w:r>
      <w:r>
        <w:rPr>
          <w:b w:val="0"/>
          <w:i w:val="0"/>
        </w:rPr>
        <w:t>. Isso significa que não é possível calcular quanto se precisa somar em um critério para compensar outro, nem estimar nota com precisão. A avaliação é qualitativa e a régua não é pública.</w:t>
      </w:r>
    </w:p>
    <w:p>
      <w:pPr>
        <w:jc w:val="both"/>
      </w:pPr>
      <w:r>
        <w:rPr>
          <w:b w:val="0"/>
          <w:i w:val="0"/>
        </w:rPr>
        <w:t>Na prática, a orientação que resta é responder tudo com coerência e evidência, porque "coerência" e "qualidade das informações" aparecem duas vezes na lista de critérios.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Os 14 critérios de seleção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#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Critério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Onde se responde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Ter preenchido corretamente todas as etapas da inscrição, ou ter enviado o vídeo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formulário completo, ou Anexo 9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Aderência ao objetivo do Programa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 "Quem é a organização e o que faz"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Atuação comprovada em benefício de populações de baixa renda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 de atuação no território e relatório de atividades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Relevância da atuação no território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 de atuação no território e Anexo 6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Coerência entre histórico, atividades, público atendido e objetivos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os três primeiros campos de texto longo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Potencial de fortalecimento institucional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campos de resultados e de desafios, mais o IQO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Necessidade e oportunidade de apoio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campos de desafio e de como o Programa ajuda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Compromisso das lideranças com a formação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declarações assinadas e compromisso da pré-inscrição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Disponibilidade para as atividades obrigatórias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 de compromisso da pré-inscrição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Qualidade e coerência das informações apresentadas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conjunto do formulário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Regularidade dos documentos enviados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documentos da inscrição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Perfil das lideranças, com prioridade para mulheres, pessoas negras e moradores do território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 de perfil de liderança da pré-inscrição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Atuação em município prioritário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campos de município da pré-inscrição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Diversidade territorial, temática e de perfis entre as selecionadas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avaliado pelo comitê no conjunto, não por organização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Critérios de desempate, na ordem</w:t>
      </w:r>
    </w:p>
    <w:p>
      <w:pPr>
        <w:pStyle w:val="ListNumber"/>
        <w:spacing w:after="60"/>
      </w:pPr>
      <w:r>
        <w:rPr>
          <w:b w:val="0"/>
          <w:i w:val="0"/>
        </w:rPr>
        <w:t>Atuação em município prioritário.</w:t>
      </w:r>
    </w:p>
    <w:p>
      <w:pPr>
        <w:pStyle w:val="ListNumber"/>
        <w:spacing w:after="60"/>
      </w:pPr>
      <w:r>
        <w:rPr>
          <w:b w:val="0"/>
          <w:i w:val="0"/>
        </w:rPr>
        <w:t>Liderança majoritariamente formada por mulheres.</w:t>
      </w:r>
    </w:p>
    <w:p>
      <w:pPr>
        <w:pStyle w:val="ListNumber"/>
        <w:spacing w:after="60"/>
      </w:pPr>
      <w:r>
        <w:rPr>
          <w:b w:val="0"/>
          <w:i w:val="0"/>
        </w:rPr>
        <w:t>Liderança majoritariamente formada por pessoas negras.</w:t>
      </w:r>
    </w:p>
    <w:p>
      <w:pPr>
        <w:pStyle w:val="ListNumber"/>
        <w:spacing w:after="60"/>
      </w:pPr>
      <w:r>
        <w:rPr>
          <w:b w:val="0"/>
          <w:i w:val="0"/>
        </w:rPr>
        <w:t>Lideranças que são moradoras da comunidade onde atuam.</w:t>
      </w:r>
    </w:p>
    <w:p>
      <w:pPr>
        <w:pStyle w:val="ListNumber"/>
        <w:spacing w:after="60"/>
      </w:pPr>
      <w:r>
        <w:rPr>
          <w:b w:val="0"/>
          <w:i w:val="0"/>
        </w:rPr>
        <w:t>Maior coerência entre atuação, público e objetivos do Programa.</w:t>
      </w:r>
    </w:p>
    <w:p>
      <w:pPr>
        <w:pStyle w:val="ListNumber"/>
        <w:spacing w:after="60"/>
      </w:pPr>
      <w:r>
        <w:rPr>
          <w:b w:val="0"/>
          <w:i w:val="0"/>
        </w:rPr>
        <w:t>Ordem de inscrição.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Os riscos e o que derruba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0E1"/>
          </w:tcPr>
          <w:p>
            <w:pPr>
              <w:spacing w:before="80" w:after="80"/>
            </w:pPr>
            <w:r/>
            <w:r>
              <w:rPr>
                <w:b/>
                <w:i w:val="0"/>
                <w:sz w:val="20"/>
              </w:rPr>
              <w:t>Não há fase de recurso.</w:t>
            </w:r>
            <w:r>
              <w:rPr>
                <w:b w:val="0"/>
                <w:i w:val="0"/>
                <w:sz w:val="20"/>
              </w:rPr>
              <w:t xml:space="preserve"> O edital afirma que a decisão do comitê de seleção é soberana e definitiva, sem pedido de revisão, reconsideração ou recurso. Isso muda o peso de todo erro cometido antes do resultado.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Causa de eliminação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Fase</w:t>
            </w:r>
          </w:p>
        </w:tc>
        <w:tc>
          <w:tcPr>
            <w:tcW w:type="dxa" w:w="3213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Cabe correção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atender a requisito de elegibilidade (porte, território, tempo de existência, área temática)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pré-inscrição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Não, é eliminação direta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Informações ou documentos em desacordo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inscrição completa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Sim, se o comitê pedir complementação e a resposta chegar no prazo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Inscrição incompleta, com erro ou fora do prazo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inscrição completa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Depende, sujeita a pedido de complementação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Mais de uma inscrição da mesma organização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qualquer fase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informado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Documento falso ou informação incorreta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qualquer fase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Não, leva a desclassificação ou desligamento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Impedimento legal ou reputacional identificado pela coordenação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qualquer fase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informado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Link do vídeo indisponível durante a avaliação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inscrição completa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há prazo de correção previsto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 concluir a etapa de contratação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contratação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Não, desclassifica e convoca a suplente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Sede fora dos estados elegíveis, fora de periferia urbana ou em área rural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pré-inscrição e inscrição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Coletivo que não concluir a formalização até o fim da capacitação e mentoria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Continua no Programa, mas perde o apoio financeiro ao plano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63"/>
          <w:sz w:val="24"/>
        </w:rPr>
        <w:t>Os três riscos que mais merecem atenção</w:t>
      </w:r>
    </w:p>
    <w:p>
      <w:pPr>
        <w:pStyle w:val="ListNumber"/>
        <w:spacing w:after="60"/>
      </w:pPr>
      <w:r>
        <w:rPr>
          <w:b/>
          <w:i w:val="0"/>
        </w:rPr>
        <w:t>A régua não é pública.</w:t>
      </w:r>
      <w:r>
        <w:rPr>
          <w:b w:val="0"/>
          <w:i w:val="0"/>
        </w:rPr>
        <w:t xml:space="preserve"> Sem peso por critério e sem nota de corte, não dá para calibrar onde investir o esforço de escrita. O caminho é tratar coerência e evidência como fio condutor de todas as respostas.</w:t>
      </w:r>
    </w:p>
    <w:p>
      <w:pPr>
        <w:pStyle w:val="ListNumber"/>
        <w:spacing w:after="60"/>
      </w:pPr>
      <w:r>
        <w:rPr>
          <w:b/>
          <w:i w:val="0"/>
        </w:rPr>
        <w:t>O prazo de complementação documental é o ponto mais frágil.</w:t>
      </w:r>
      <w:r>
        <w:rPr>
          <w:b w:val="0"/>
          <w:i w:val="0"/>
        </w:rPr>
        <w:t xml:space="preserve"> O comitê pode pedir documento adicional, ajuste ou esclarecimento, com prazo definido. Quem não responde a tempo é desclassificado, e não há recurso depois. Na prática, isso significa manter e-mail e WhatsApp monitorados do envio da inscrição até o resultado.</w:t>
      </w:r>
    </w:p>
    <w:p>
      <w:pPr>
        <w:pStyle w:val="ListNumber"/>
        <w:spacing w:after="60"/>
      </w:pPr>
      <w:r>
        <w:rPr>
          <w:b/>
          <w:i w:val="0"/>
        </w:rPr>
        <w:t>Para coletivo sem CNPJ, a formalização é condição de acesso ao dinheiro maior.</w:t>
      </w:r>
      <w:r>
        <w:rPr>
          <w:b w:val="0"/>
          <w:i w:val="0"/>
        </w:rPr>
        <w:t xml:space="preserve"> A bolsa e o apoio à formalização chegam de qualquer jeito, mas o apoio financeiro ao plano institucional só sai depois do CNPJ. Quem não formalizar até o fim da capacitação e da mentoria fica sem essa parte.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Território e leitura estratégica</w:t>
      </w:r>
    </w:p>
    <w:p>
      <w:pPr>
        <w:jc w:val="both"/>
      </w:pPr>
      <w:r>
        <w:rPr>
          <w:b/>
          <w:i w:val="0"/>
        </w:rPr>
        <w:t>O território define quem entra, mas quase não define quem ganha.</w:t>
      </w:r>
      <w:r>
        <w:rPr>
          <w:b w:val="0"/>
          <w:i w:val="0"/>
        </w:rPr>
        <w:t xml:space="preserve"> Estar em um dos oito estados e em periferia urbana é eliminatório. Dentro disso, o único recorte que pontua é a atuação em município prioritário, e ainda assim como preferência e como primeiro critério de desempate, nunca como corte.</w:t>
      </w:r>
    </w:p>
    <w:p>
      <w:pPr>
        <w:jc w:val="both"/>
      </w:pPr>
      <w:r>
        <w:rPr>
          <w:b/>
          <w:i w:val="0"/>
        </w:rPr>
        <w:t>Onde há ponto de borda.</w:t>
      </w:r>
      <w:r>
        <w:rPr>
          <w:b w:val="0"/>
          <w:i w:val="0"/>
        </w:rPr>
        <w:t xml:space="preserve"> Os dois itens facultativos, o vídeo de apresentação e a carta de reconhecimento institucional, são o melhor terreno de diferenciação justamente porque são opcionais: tendem a ser menos usados pela concorrência, e o edital diz expressamente que o vídeo ajuda o comitê a entender as respostas.</w:t>
      </w:r>
    </w:p>
    <w:p>
      <w:pPr>
        <w:jc w:val="both"/>
      </w:pPr>
      <w:r>
        <w:rPr>
          <w:b/>
          <w:i w:val="0"/>
        </w:rPr>
        <w:t>Onde está a concorrência.</w:t>
      </w:r>
      <w:r>
        <w:rPr>
          <w:b w:val="0"/>
          <w:i w:val="0"/>
        </w:rPr>
        <w:t xml:space="preserve"> São 82 vagas para oito estados. A proporção favorece o pequeno porte, com 57 vagas, contra 25 do médio porte. O comitê pode ajustar a distribuição final se as vagas não forem preenchidas.</w:t>
      </w:r>
    </w:p>
    <w:p>
      <w:pPr>
        <w:jc w:val="both"/>
      </w:pPr>
      <w:r>
        <w:rPr>
          <w:b/>
          <w:i w:val="0"/>
        </w:rPr>
        <w:t>O que o edital valoriza sem dizer em voz alta.</w:t>
      </w:r>
      <w:r>
        <w:rPr>
          <w:b w:val="0"/>
          <w:i w:val="0"/>
        </w:rPr>
        <w:t xml:space="preserve"> O critério de diversidade territorial, temática e de perfis é avaliado no conjunto das selecionadas, não por organização. Isso favorece quem representa território, tema ou perfil menos presente entre as inscrições, e é um fator que nenhuma organização controla sozinha.</w:t>
      </w:r>
    </w:p>
    <w:p>
      <w:pPr>
        <w:jc w:val="both"/>
      </w:pPr>
      <w:r>
        <w:rPr>
          <w:b/>
          <w:i w:val="0"/>
        </w:rPr>
        <w:t>O que este Programa é, e o que não é.</w:t>
      </w:r>
      <w:r>
        <w:rPr>
          <w:b w:val="0"/>
          <w:i w:val="0"/>
        </w:rPr>
        <w:t xml:space="preserve"> Não é edital de projeto: é jornada de fortalecimento institucional de até 33 meses. A organização não apresenta plano agora. Ela constrói o plano dentro do Programa, depois da formação, e o dinheiro maior vem só depois que esse plano é aprovado. Quem procura recurso rápido para uma atividade específica não vai encontrar aqui. Quem quer estruturar gestão, governança, transparência e captação encontra exatamente isso.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Cronograma completo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Da inscrição ao resultado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Etapa</w:t>
            </w:r>
          </w:p>
        </w:tc>
        <w:tc>
          <w:tcPr>
            <w:tcW w:type="dxa" w:w="481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Prazo atualizado pela Errata nº 01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Lançamento do edital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01/07/2026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Aulões presenciais nos municípios prioritários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15/07/2026 a 31/08/2026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Oficinas explicativas e plantões de dúvidas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06/08/2026, 26/08/2026 e 16/09/2026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Período de pré-inscrição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20/09/2026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Convocação para a inscrição completa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24/09/2026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Período de inscrição completa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07/10/2026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Análise documental e de elegibilidade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05/11/2026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Diagnóstico de maturidade e entrevistas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15/01/2027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Comitê de seleção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até 28/01/2027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Divulgação do resultado final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29/01/2027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Convocação para contratação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01/02/2027 a 26/02/2027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Início da formação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01/03/2027 a 27/03/2027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O edital prevê que o cronograma pode ser alterado pela coordenação, com aviso no site oficial.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Da contratação ao encerramento</w:t>
      </w:r>
    </w:p>
    <w:p>
      <w:pPr>
        <w:jc w:val="both"/>
      </w:pPr>
      <w:r>
        <w:rPr>
          <w:b w:val="0"/>
          <w:i w:val="0"/>
        </w:rPr>
        <w:t>A partir do início da formação, o Programa segue por até 33 meses contados desde a seleção. As etapas previstas são:</w:t>
      </w:r>
    </w:p>
    <w:p>
      <w:pPr>
        <w:pStyle w:val="ListNumber"/>
        <w:spacing w:after="60"/>
      </w:pPr>
      <w:r>
        <w:rPr>
          <w:b w:val="0"/>
          <w:i w:val="0"/>
        </w:rPr>
        <w:t>Contratação, com assinatura dos instrumentos jurídicos de bolsa, de apoio à formalização quando aplicável, de apoio financeiro, do termo de uso de imagem e voz e do termo de tratamento de dados.</w:t>
      </w:r>
    </w:p>
    <w:p>
      <w:pPr>
        <w:pStyle w:val="ListNumber"/>
        <w:spacing w:after="60"/>
      </w:pPr>
      <w:r>
        <w:rPr>
          <w:b w:val="0"/>
          <w:i w:val="0"/>
        </w:rPr>
        <w:t>Capacitação, com 66 horas para coletivos e 60 horas para organizações formalizadas, mais 6 horas após o primeiro repasse do apoio financeiro.</w:t>
      </w:r>
    </w:p>
    <w:p>
      <w:pPr>
        <w:pStyle w:val="ListNumber"/>
        <w:spacing w:after="60"/>
      </w:pPr>
      <w:r>
        <w:rPr>
          <w:b w:val="0"/>
          <w:i w:val="0"/>
        </w:rPr>
        <w:t>Mentoria individual, ao longo de toda a jornada.</w:t>
      </w:r>
    </w:p>
    <w:p>
      <w:pPr>
        <w:pStyle w:val="ListNumber"/>
        <w:spacing w:after="60"/>
      </w:pPr>
      <w:r>
        <w:rPr>
          <w:b w:val="0"/>
          <w:i w:val="0"/>
        </w:rPr>
        <w:t>Elaboração do plano de desenvolvimento institucional.</w:t>
      </w:r>
    </w:p>
    <w:p>
      <w:pPr>
        <w:pStyle w:val="ListNumber"/>
        <w:spacing w:after="60"/>
      </w:pPr>
      <w:r>
        <w:rPr>
          <w:b w:val="0"/>
          <w:i w:val="0"/>
        </w:rPr>
        <w:t>Aprovação do plano pela banca avaliadora.</w:t>
      </w:r>
    </w:p>
    <w:p>
      <w:pPr>
        <w:pStyle w:val="ListNumber"/>
        <w:spacing w:after="60"/>
      </w:pPr>
      <w:r>
        <w:rPr>
          <w:b w:val="0"/>
          <w:i w:val="0"/>
        </w:rPr>
        <w:t>Execução do plano, com liberação do apoio financeiro em parcelas.</w:t>
      </w:r>
    </w:p>
    <w:p>
      <w:pPr>
        <w:pStyle w:val="ListNumber"/>
        <w:spacing w:after="60"/>
      </w:pPr>
      <w:r>
        <w:rPr>
          <w:b w:val="0"/>
          <w:i w:val="0"/>
        </w:rPr>
        <w:t>Monitoramento, acompanhamento e prestação de contas no Sistema Phi de Gerenciamento.</w:t>
      </w:r>
    </w:p>
    <w:p>
      <w:pPr>
        <w:pStyle w:val="ListNumber"/>
        <w:spacing w:after="60"/>
      </w:pPr>
      <w:r>
        <w:rPr>
          <w:b w:val="0"/>
          <w:i w:val="0"/>
        </w:rPr>
        <w:t>Avaliação final e encerramento.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A trilha paralela dos coletivos sem CNPJ</w:t>
      </w:r>
    </w:p>
    <w:p>
      <w:pPr>
        <w:jc w:val="both"/>
      </w:pPr>
      <w:r>
        <w:rPr>
          <w:b w:val="0"/>
          <w:i w:val="0"/>
        </w:rPr>
        <w:t>Quem entra sem CNPJ percorre, ao mesmo tempo da capacitação e da mentoria, uma trilha própria de formalização: escolha do tipo jurídico, elaboração do estatuto, assembleia de constituição, registro em cartório, obtenção do CNPJ, abertura de conta bancária e primeiras obrigações contábeis. O Programa oferece apoio técnico e financeiro para essa trilha, que pode cobrir taxas, impostos, registros e assessorias, mas nunca dívidas.</w:t>
      </w:r>
    </w:p>
    <w:p>
      <w:pPr>
        <w:jc w:val="both"/>
      </w:pPr>
      <w:r>
        <w:rPr>
          <w:b w:val="0"/>
          <w:i w:val="0"/>
        </w:rPr>
        <w:t>Essa trilha precisa terminar antes do fim da capacitação e da mentoria. É ela que destrava o apoio financeiro ao plano institucional.</w:t>
      </w:r>
    </w:p>
    <w:p>
      <w:pPr>
        <w:spacing w:before="200" w:after="80"/>
      </w:pPr>
      <w:r>
        <w:rPr>
          <w:b/>
          <w:i w:val="0"/>
          <w:color w:val="1F3B63"/>
          <w:sz w:val="24"/>
        </w:rPr>
        <w:t>As obrigações durante a jornada</w:t>
      </w:r>
    </w:p>
    <w:p>
      <w:pPr>
        <w:jc w:val="both"/>
      </w:pPr>
      <w:r>
        <w:rPr>
          <w:b w:val="0"/>
          <w:i w:val="0"/>
        </w:rPr>
        <w:t xml:space="preserve">A frequência exigida é de </w:t>
      </w:r>
      <w:r>
        <w:rPr>
          <w:b/>
          <w:i w:val="0"/>
        </w:rPr>
        <w:t>100% nas atividades obrigatórias</w:t>
      </w:r>
      <w:r>
        <w:rPr>
          <w:b w:val="0"/>
          <w:i w:val="0"/>
        </w:rPr>
        <w:t>. Falta justificada pode ser analisada pela coordenação, mas não dispensa a entrega das atividades, e o conteúdo perdido precisa ser acessado pela gravação. Baixa frequência pode levar a advertência, plano de regularização, suspensão da bolsa, retenção de parcelas, desligamento e devolução de recursos.</w:t>
      </w:r>
    </w:p>
    <w:p>
      <w:pPr>
        <w:jc w:val="both"/>
      </w:pPr>
      <w:r>
        <w:rPr>
          <w:b w:val="0"/>
          <w:i w:val="0"/>
        </w:rPr>
        <w:t>São atividades obrigatórias: capacitações ao vivo e online, atividades assíncronas quando previstas, mentorias, diagnósticos, reuniões de acompanhamento, elaboração do plano, prestação de contas, monitoramento e avaliação, e encontros de encerramento.</w:t>
      </w:r>
    </w:p>
    <w:p>
      <w:pPr>
        <w:jc w:val="both"/>
      </w:pPr>
      <w:r>
        <w:rPr>
          <w:b w:val="0"/>
          <w:i w:val="0"/>
        </w:rPr>
        <w:t>Trocar a pessoa que representa a organização é possível, com pedido formal, justificativa e aprovação da coordenação. A nova pessoa precisa ter vínculo com a organização e disponibilidade.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Ficha de autoavaliação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0E1"/>
          </w:tcPr>
          <w:p>
            <w:pPr>
              <w:spacing w:before="80" w:after="80"/>
            </w:pPr>
            <w:r/>
            <w:r>
              <w:rPr>
                <w:b w:val="0"/>
                <w:i w:val="0"/>
                <w:sz w:val="20"/>
              </w:rPr>
              <w:t>Uma pergunta de verificação por critério, para a organização responder antes de escrever a inscrição. Como o edital não publica escala de pontuação, o campo de avaliação é qualitativo: forte, mediano ou frágil. Onde a resposta for frágil, o caminho é reunir evidência antes de submeter, não escrever melhor.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Critério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Pergunta de verificação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Como estamos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Evidência que temos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Elegibilidade de território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nossa sede e nossa atuação ficam em periferia urbana de um dos oito estados, e conseguimos nomear a comunidade?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Elegibilidade de porte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conseguimos comprovar a arrecadação da nossa faixa nos últimos três anos, com documento?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Elegibilidade de tempo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temos 4 anos (pequeno porte) ou 7 anos (médio porte) comprováveis por CNPJ ou por registros de atuação?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Aderência ao objetivo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nossa atuação se encaixa em uma das áreas listadas, sem forçar a descrição?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Atuação em benefício de baixa renda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conseguimos dizer quem atendemos e quantos, com número?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Relevância no território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temos quem ateste nossa atuação por escrito, de fora da organização?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Coerência do conjunto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 que dizemos que fazemos bate com o que conseguimos mostrar em documento?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Potencial de fortalecimento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conseguimos nomear o que queremos estruturar, e não apenas o que queremos comprar?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Necessidade e oportunidade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nosso principal desafio institucional está claro, e é um desafio que este Programa resolve?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Compromisso das lideranças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quem vai participar tem agenda real para até 33 meses de jornada e 100% de frequência?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Regularidade documental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temos estatuto, ata e cartão CNPJ atualizados, e os balanços dos últimos 3 anos assinados por contador?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Perfil das lideranças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nossa liderança é majoritariamente de mulheres, pessoas negras ou moradores do território?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Município prioritário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estamos em um dos 17 municípios prioritários?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Itens facultativos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vamos enviar o vídeo e ao menos uma carta de reconhecimento?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i w:val="0"/>
          <w:color w:val="1F3B63"/>
          <w:sz w:val="28"/>
        </w:rPr>
        <w:t>Divergências registradas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#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Divergência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Onde aparece</w:t>
            </w:r>
          </w:p>
        </w:tc>
        <w:tc>
          <w:tcPr>
            <w:tcW w:type="dxa" w:w="2409"/>
            <w:shd w:val="clear" w:color="auto" w:fill="EDF1F7"/>
          </w:tcPr>
          <w:p>
            <w:pPr>
              <w:spacing w:after="40"/>
            </w:pPr>
            <w:r/>
            <w:r>
              <w:rPr>
                <w:b/>
                <w:i w:val="0"/>
                <w:color w:val="1F3B63"/>
                <w:sz w:val="20"/>
              </w:rPr>
              <w:t>Leitura adotada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 cronograma da Seção 8 diverge entre o corpo original do edital e a Errata nº 01, em todas as etapas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edital, Seção 8, contra a Errata nº 01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valem as datas da Errata, que prorrogou os prazos e declara que passa a integrar o edital para todos os fins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 item 15.2, subitem 9, traz um trecho truncado, com um caractere solto ao fim da frase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edital, item 15.2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lido como erro de digitação, sem mudança de sentido da regra sobre formalização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Nenhuma das duas exige consulta ao canal de dúvidas. A primeira já está resolvida pela própria Errata, e a segunda não altera o entendimento da regra.</w:t>
      </w:r>
    </w:p>
    <w:p>
      <w:pPr>
        <w:spacing w:before="280" w:after="120"/>
      </w:pPr>
      <w:r>
        <w:rPr>
          <w:b/>
          <w:i w:val="0"/>
          <w:color w:val="1F3B63"/>
          <w:sz w:val="28"/>
        </w:rPr>
        <w:t>Onde tirar dúvidas</w:t>
      </w:r>
    </w:p>
    <w:p>
      <w:pPr>
        <w:jc w:val="both"/>
      </w:pPr>
      <w:r>
        <w:rPr>
          <w:b w:val="0"/>
          <w:i w:val="0"/>
        </w:rPr>
        <w:t>Site oficial: www.periferiasfortes.phi.org.br</w:t>
      </w:r>
    </w:p>
    <w:p>
      <w:pPr>
        <w:jc w:val="both"/>
      </w:pPr>
      <w:r>
        <w:rPr>
          <w:b w:val="0"/>
          <w:i w:val="0"/>
        </w:rPr>
        <w:t>E-mail: edital@phi.org.br</w:t>
      </w:r>
    </w:p>
    <w:p>
      <w:pPr>
        <w:jc w:val="both"/>
      </w:pPr>
      <w:r>
        <w:rPr>
          <w:b w:val="0"/>
          <w:i w:val="0"/>
        </w:rPr>
        <w:t>O edital informa que o comitê de seleção oferece plantões de dúvidas e apoio técnico antes e durante a inscrição.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