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6AB8" w14:textId="77777777" w:rsidR="00BF6BCA" w:rsidRPr="003E4E92" w:rsidRDefault="00BF6BCA" w:rsidP="00BF6BCA">
      <w:pPr>
        <w:rPr>
          <w:rFonts w:ascii="Arial" w:hAnsi="Arial" w:cs="Arial"/>
          <w:b/>
          <w:bCs/>
          <w:sz w:val="28"/>
          <w:szCs w:val="28"/>
        </w:rPr>
      </w:pPr>
      <w:r w:rsidRPr="003E4E92">
        <w:rPr>
          <w:rFonts w:ascii="Arial" w:hAnsi="Arial" w:cs="Arial"/>
          <w:b/>
          <w:bCs/>
          <w:sz w:val="28"/>
          <w:szCs w:val="28"/>
        </w:rPr>
        <w:t>Anexo II – Orçamento Detalhado</w:t>
      </w:r>
    </w:p>
    <w:p w14:paraId="24B3F475" w14:textId="77777777" w:rsidR="00BF6BCA" w:rsidRPr="00FB5E6B" w:rsidRDefault="00BF6BCA" w:rsidP="00BF6BCA">
      <w:pPr>
        <w:rPr>
          <w:rFonts w:ascii="Arial" w:hAnsi="Arial" w:cs="Arial"/>
          <w:sz w:val="24"/>
          <w:szCs w:val="24"/>
        </w:rPr>
      </w:pPr>
      <w:r w:rsidRPr="00FB5E6B">
        <w:rPr>
          <w:rFonts w:ascii="Arial" w:hAnsi="Arial" w:cs="Arial"/>
          <w:b/>
          <w:bCs/>
          <w:sz w:val="24"/>
          <w:szCs w:val="24"/>
        </w:rPr>
        <w:t>Orientações de preenchimento:</w:t>
      </w:r>
      <w:r w:rsidRPr="00FB5E6B">
        <w:rPr>
          <w:rFonts w:ascii="Arial" w:hAnsi="Arial" w:cs="Arial"/>
          <w:sz w:val="24"/>
          <w:szCs w:val="24"/>
        </w:rPr>
        <w:t xml:space="preserve"> Informe todas as despesas necessárias para a execução do projeto, incluindo materiais, serviços, recursos humanos, transporte, alimentação, uniformes, taxas bancárias, impostos e encargos, quando aplicáveis. Os valores apresentados devem ser compatíveis com as atividades previstas no cronograma do projeto e com as metas e indicadores propostos.</w:t>
      </w:r>
    </w:p>
    <w:tbl>
      <w:tblPr>
        <w:tblStyle w:val="Tabelacomgrade"/>
        <w:tblW w:w="13424" w:type="dxa"/>
        <w:tblInd w:w="38" w:type="dxa"/>
        <w:tblLayout w:type="fixed"/>
        <w:tblLook w:val="04A0" w:firstRow="1" w:lastRow="0" w:firstColumn="1" w:lastColumn="0" w:noHBand="0" w:noVBand="1"/>
      </w:tblPr>
      <w:tblGrid>
        <w:gridCol w:w="1553"/>
        <w:gridCol w:w="1554"/>
        <w:gridCol w:w="1103"/>
        <w:gridCol w:w="1417"/>
        <w:gridCol w:w="2142"/>
        <w:gridCol w:w="1554"/>
        <w:gridCol w:w="1974"/>
        <w:gridCol w:w="2127"/>
      </w:tblGrid>
      <w:tr w:rsidR="00924436" w:rsidRPr="00FB5E6B" w14:paraId="67DDD18D" w14:textId="25F5815F" w:rsidTr="003E4E92">
        <w:tc>
          <w:tcPr>
            <w:tcW w:w="1553" w:type="dxa"/>
            <w:vAlign w:val="center"/>
          </w:tcPr>
          <w:p w14:paraId="124E97B4" w14:textId="42523721" w:rsidR="00924436" w:rsidRPr="00FB5E6B" w:rsidRDefault="00924436" w:rsidP="00924436">
            <w:pPr>
              <w:rPr>
                <w:rFonts w:ascii="Arial" w:hAnsi="Arial" w:cs="Arial"/>
                <w:sz w:val="24"/>
                <w:szCs w:val="24"/>
              </w:rPr>
            </w:pPr>
            <w:r w:rsidRPr="00FB5E6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Rubrica</w:t>
            </w:r>
          </w:p>
        </w:tc>
        <w:tc>
          <w:tcPr>
            <w:tcW w:w="1554" w:type="dxa"/>
            <w:vAlign w:val="center"/>
          </w:tcPr>
          <w:p w14:paraId="6C1E9A26" w14:textId="43F78401" w:rsidR="00924436" w:rsidRPr="00FB5E6B" w:rsidRDefault="00924436" w:rsidP="00924436">
            <w:pPr>
              <w:rPr>
                <w:rFonts w:ascii="Arial" w:hAnsi="Arial" w:cs="Arial"/>
                <w:sz w:val="24"/>
                <w:szCs w:val="24"/>
              </w:rPr>
            </w:pPr>
            <w:r w:rsidRPr="00FB5E6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1103" w:type="dxa"/>
            <w:vAlign w:val="center"/>
          </w:tcPr>
          <w:p w14:paraId="6D0C81C3" w14:textId="098FE61F" w:rsidR="00924436" w:rsidRPr="00FB5E6B" w:rsidRDefault="00924436" w:rsidP="00924436">
            <w:pPr>
              <w:rPr>
                <w:rFonts w:ascii="Arial" w:hAnsi="Arial" w:cs="Arial"/>
                <w:sz w:val="24"/>
                <w:szCs w:val="24"/>
              </w:rPr>
            </w:pPr>
            <w:r w:rsidRPr="00FB5E6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Qtd.</w:t>
            </w:r>
          </w:p>
        </w:tc>
        <w:tc>
          <w:tcPr>
            <w:tcW w:w="1417" w:type="dxa"/>
            <w:vAlign w:val="center"/>
          </w:tcPr>
          <w:p w14:paraId="13DB0DA7" w14:textId="707BD8E0" w:rsidR="00924436" w:rsidRPr="00FB5E6B" w:rsidRDefault="00924436" w:rsidP="00924436">
            <w:pPr>
              <w:rPr>
                <w:rFonts w:ascii="Arial" w:hAnsi="Arial" w:cs="Arial"/>
                <w:sz w:val="24"/>
                <w:szCs w:val="24"/>
              </w:rPr>
            </w:pPr>
            <w:r w:rsidRPr="00FB5E6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Unid.</w:t>
            </w:r>
          </w:p>
        </w:tc>
        <w:tc>
          <w:tcPr>
            <w:tcW w:w="2142" w:type="dxa"/>
            <w:vAlign w:val="center"/>
          </w:tcPr>
          <w:p w14:paraId="55A7843A" w14:textId="5A3BEA42" w:rsidR="00924436" w:rsidRPr="00FB5E6B" w:rsidRDefault="00924436" w:rsidP="00924436">
            <w:pPr>
              <w:rPr>
                <w:rFonts w:ascii="Arial" w:hAnsi="Arial" w:cs="Arial"/>
                <w:sz w:val="24"/>
                <w:szCs w:val="24"/>
              </w:rPr>
            </w:pPr>
            <w:r w:rsidRPr="00FB5E6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 Unit. (R$)</w:t>
            </w:r>
          </w:p>
        </w:tc>
        <w:tc>
          <w:tcPr>
            <w:tcW w:w="1554" w:type="dxa"/>
            <w:vAlign w:val="center"/>
          </w:tcPr>
          <w:p w14:paraId="168886A1" w14:textId="4796BA92" w:rsidR="00924436" w:rsidRPr="00FB5E6B" w:rsidRDefault="00924436" w:rsidP="00924436">
            <w:pPr>
              <w:rPr>
                <w:rFonts w:ascii="Arial" w:hAnsi="Arial" w:cs="Arial"/>
                <w:sz w:val="24"/>
                <w:szCs w:val="24"/>
              </w:rPr>
            </w:pPr>
            <w:r w:rsidRPr="00FB5E6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 Total (R$)</w:t>
            </w:r>
          </w:p>
        </w:tc>
        <w:tc>
          <w:tcPr>
            <w:tcW w:w="1974" w:type="dxa"/>
            <w:vAlign w:val="center"/>
          </w:tcPr>
          <w:p w14:paraId="0EA19500" w14:textId="7C804FA6" w:rsidR="00924436" w:rsidRPr="00FB5E6B" w:rsidRDefault="00924436" w:rsidP="00924436">
            <w:pPr>
              <w:rPr>
                <w:rFonts w:ascii="Arial" w:hAnsi="Arial" w:cs="Arial"/>
                <w:sz w:val="24"/>
                <w:szCs w:val="24"/>
              </w:rPr>
            </w:pPr>
            <w:r w:rsidRPr="00FB5E6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Impostos, Taxas e Encargos </w:t>
            </w:r>
            <w:r w:rsidRPr="00FB5E6B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(quando aplicável)</w:t>
            </w:r>
          </w:p>
        </w:tc>
        <w:tc>
          <w:tcPr>
            <w:tcW w:w="2127" w:type="dxa"/>
            <w:vAlign w:val="center"/>
          </w:tcPr>
          <w:p w14:paraId="5670E9AF" w14:textId="617C80A0" w:rsidR="00924436" w:rsidRPr="00FB5E6B" w:rsidRDefault="00924436" w:rsidP="00924436">
            <w:pPr>
              <w:rPr>
                <w:rFonts w:ascii="Arial" w:hAnsi="Arial" w:cs="Arial"/>
                <w:sz w:val="24"/>
                <w:szCs w:val="24"/>
              </w:rPr>
            </w:pPr>
            <w:r w:rsidRPr="00FB5E6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Justificativa</w:t>
            </w:r>
          </w:p>
        </w:tc>
      </w:tr>
      <w:tr w:rsidR="00924436" w:rsidRPr="00FB5E6B" w14:paraId="5A175309" w14:textId="44C1C60D" w:rsidTr="003E4E92">
        <w:tc>
          <w:tcPr>
            <w:tcW w:w="1553" w:type="dxa"/>
          </w:tcPr>
          <w:p w14:paraId="43BD0309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4" w:type="dxa"/>
          </w:tcPr>
          <w:p w14:paraId="452A50ED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3" w:type="dxa"/>
          </w:tcPr>
          <w:p w14:paraId="036F7A14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6AB0CE8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2" w:type="dxa"/>
          </w:tcPr>
          <w:p w14:paraId="4B1B1099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4" w:type="dxa"/>
          </w:tcPr>
          <w:p w14:paraId="6858A222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4" w:type="dxa"/>
          </w:tcPr>
          <w:p w14:paraId="2B50E96A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14:paraId="58D7B4A4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4436" w:rsidRPr="00FB5E6B" w14:paraId="49247961" w14:textId="6639E233" w:rsidTr="003E4E92">
        <w:tc>
          <w:tcPr>
            <w:tcW w:w="1553" w:type="dxa"/>
          </w:tcPr>
          <w:p w14:paraId="4BD95DB4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4" w:type="dxa"/>
          </w:tcPr>
          <w:p w14:paraId="6CECAFA2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3" w:type="dxa"/>
          </w:tcPr>
          <w:p w14:paraId="4F1AD39C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334E7F4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2" w:type="dxa"/>
          </w:tcPr>
          <w:p w14:paraId="2FB36524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4" w:type="dxa"/>
          </w:tcPr>
          <w:p w14:paraId="103BE654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4" w:type="dxa"/>
          </w:tcPr>
          <w:p w14:paraId="64FFEC98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14:paraId="55A7AA93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4436" w:rsidRPr="00FB5E6B" w14:paraId="441C92A4" w14:textId="1C47A066" w:rsidTr="003E4E92">
        <w:tc>
          <w:tcPr>
            <w:tcW w:w="1553" w:type="dxa"/>
          </w:tcPr>
          <w:p w14:paraId="1751693D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4" w:type="dxa"/>
          </w:tcPr>
          <w:p w14:paraId="293F0B53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03" w:type="dxa"/>
          </w:tcPr>
          <w:p w14:paraId="72A23189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353526C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2" w:type="dxa"/>
          </w:tcPr>
          <w:p w14:paraId="3E8DEA9A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4" w:type="dxa"/>
          </w:tcPr>
          <w:p w14:paraId="656DE8F7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74" w:type="dxa"/>
          </w:tcPr>
          <w:p w14:paraId="448F2F76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14:paraId="02E1181D" w14:textId="77777777" w:rsidR="00924436" w:rsidRPr="00FB5E6B" w:rsidRDefault="0092443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F288FAC" w14:textId="77777777" w:rsidR="003E4E92" w:rsidRDefault="003E4E92" w:rsidP="003E4E92">
      <w:pPr>
        <w:rPr>
          <w:rFonts w:ascii="Arial" w:hAnsi="Arial" w:cs="Arial"/>
          <w:b/>
          <w:bCs/>
          <w:sz w:val="24"/>
          <w:szCs w:val="24"/>
        </w:rPr>
      </w:pPr>
    </w:p>
    <w:p w14:paraId="55F1F4C4" w14:textId="221C6E50" w:rsidR="00924436" w:rsidRDefault="003E4E92" w:rsidP="003E4E92">
      <w:pPr>
        <w:rPr>
          <w:rFonts w:ascii="Arial" w:hAnsi="Arial" w:cs="Arial"/>
          <w:b/>
          <w:bCs/>
          <w:sz w:val="24"/>
          <w:szCs w:val="24"/>
        </w:rPr>
      </w:pPr>
      <w:r w:rsidRPr="00FB5E6B">
        <w:rPr>
          <w:rFonts w:ascii="Arial" w:hAnsi="Arial" w:cs="Arial"/>
          <w:b/>
          <w:bCs/>
          <w:sz w:val="24"/>
          <w:szCs w:val="24"/>
        </w:rPr>
        <w:t>Valor total solicitado R$ ______________________</w:t>
      </w:r>
    </w:p>
    <w:p w14:paraId="75152A0D" w14:textId="77777777" w:rsidR="003E4E92" w:rsidRDefault="003E4E92" w:rsidP="003E4E92">
      <w:pPr>
        <w:rPr>
          <w:rFonts w:ascii="Arial" w:hAnsi="Arial" w:cs="Arial"/>
          <w:b/>
          <w:bCs/>
          <w:sz w:val="24"/>
          <w:szCs w:val="24"/>
        </w:rPr>
      </w:pPr>
    </w:p>
    <w:p w14:paraId="0A6F6254" w14:textId="77777777" w:rsidR="003E4E92" w:rsidRDefault="003E4E92" w:rsidP="003E4E92">
      <w:pPr>
        <w:rPr>
          <w:rFonts w:ascii="Arial" w:hAnsi="Arial" w:cs="Arial"/>
          <w:b/>
          <w:bCs/>
          <w:sz w:val="24"/>
          <w:szCs w:val="24"/>
        </w:rPr>
      </w:pPr>
    </w:p>
    <w:p w14:paraId="40F1E2D5" w14:textId="77777777" w:rsidR="003E4E92" w:rsidRDefault="003E4E92" w:rsidP="003E4E92">
      <w:pPr>
        <w:rPr>
          <w:rFonts w:ascii="Arial" w:hAnsi="Arial" w:cs="Arial"/>
          <w:b/>
          <w:bCs/>
          <w:sz w:val="24"/>
          <w:szCs w:val="24"/>
        </w:rPr>
      </w:pPr>
    </w:p>
    <w:p w14:paraId="4D2D921B" w14:textId="77777777" w:rsidR="003E4E92" w:rsidRDefault="003E4E92" w:rsidP="003E4E92">
      <w:pPr>
        <w:rPr>
          <w:rFonts w:ascii="Arial" w:hAnsi="Arial" w:cs="Arial"/>
          <w:sz w:val="24"/>
          <w:szCs w:val="24"/>
        </w:rPr>
      </w:pPr>
    </w:p>
    <w:p w14:paraId="0BA7FA9B" w14:textId="77777777" w:rsidR="003E4E92" w:rsidRDefault="003E4E92" w:rsidP="003E4E92">
      <w:pPr>
        <w:rPr>
          <w:rFonts w:ascii="Arial" w:hAnsi="Arial" w:cs="Arial"/>
          <w:sz w:val="24"/>
          <w:szCs w:val="24"/>
        </w:rPr>
      </w:pPr>
    </w:p>
    <w:p w14:paraId="7AD30B19" w14:textId="77777777" w:rsidR="003E4E92" w:rsidRDefault="003E4E92" w:rsidP="003E4E92">
      <w:pPr>
        <w:rPr>
          <w:rFonts w:ascii="Arial" w:hAnsi="Arial" w:cs="Arial"/>
          <w:sz w:val="24"/>
          <w:szCs w:val="24"/>
        </w:rPr>
      </w:pPr>
    </w:p>
    <w:p w14:paraId="387F82A9" w14:textId="77777777" w:rsidR="003E4E92" w:rsidRPr="003E4E92" w:rsidRDefault="003E4E92" w:rsidP="003E4E92">
      <w:pPr>
        <w:rPr>
          <w:rFonts w:ascii="Arial" w:hAnsi="Arial" w:cs="Arial"/>
          <w:b/>
          <w:bCs/>
          <w:sz w:val="24"/>
          <w:szCs w:val="24"/>
        </w:rPr>
      </w:pPr>
      <w:r w:rsidRPr="003E4E92">
        <w:rPr>
          <w:rFonts w:ascii="Arial" w:hAnsi="Arial" w:cs="Arial"/>
          <w:b/>
          <w:bCs/>
          <w:sz w:val="24"/>
          <w:szCs w:val="24"/>
        </w:rPr>
        <w:lastRenderedPageBreak/>
        <w:t>Exemplo de Preenchimento</w:t>
      </w:r>
    </w:p>
    <w:p w14:paraId="0EC46D3B" w14:textId="77777777" w:rsidR="003E4E92" w:rsidRPr="003E4E92" w:rsidRDefault="003E4E92" w:rsidP="003E4E92">
      <w:pPr>
        <w:rPr>
          <w:rFonts w:ascii="Arial" w:hAnsi="Arial" w:cs="Arial"/>
          <w:sz w:val="24"/>
          <w:szCs w:val="24"/>
        </w:rPr>
      </w:pPr>
      <w:r w:rsidRPr="003E4E92">
        <w:rPr>
          <w:rFonts w:ascii="Arial" w:hAnsi="Arial" w:cs="Arial"/>
          <w:b/>
          <w:bCs/>
          <w:sz w:val="24"/>
          <w:szCs w:val="24"/>
        </w:rPr>
        <w:t>Os exemplos abaixo são apenas ilustrativos e podem ser excluídos antes do envio da proposta.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156"/>
        <w:gridCol w:w="570"/>
        <w:gridCol w:w="1037"/>
        <w:gridCol w:w="1187"/>
        <w:gridCol w:w="1195"/>
        <w:gridCol w:w="2264"/>
        <w:gridCol w:w="2633"/>
      </w:tblGrid>
      <w:tr w:rsidR="003E4E92" w:rsidRPr="003E4E92" w14:paraId="3ED56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D32993" w14:textId="7C63B6BF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Rubri</w:t>
            </w: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EEB3BC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720A23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Qtd</w:t>
            </w:r>
            <w:proofErr w:type="spellEnd"/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FBCE8F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Unid.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3028E1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Valor Unit. (R$)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9D0CEB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Valor Total (R$)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054A4B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Impostos, Taxas e Encargos (quando aplicável)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FFFE8D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Justificativa</w:t>
            </w:r>
          </w:p>
        </w:tc>
      </w:tr>
      <w:tr w:rsidR="003E4E92" w:rsidRPr="003E4E92" w14:paraId="4F219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28F3E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Recursos Humanos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E07B3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Instrutor de Informática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A577C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B1ABF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Hora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2DDE0B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50,00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BF882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4.000,00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942A9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INSS patronal e retenções legais, quando aplicável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F000C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Condução das oficinas de qualificação profissional</w:t>
            </w:r>
          </w:p>
        </w:tc>
      </w:tr>
      <w:tr w:rsidR="003E4E92" w:rsidRPr="003E4E92" w14:paraId="50F18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B522A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Material Pedagógico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4C05BA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Apostilas para participantes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47CB3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0A77C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Unidade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60C53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15,00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3A28B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1.200,00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F98E5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Não se aplica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96055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Apoio ao processo de aprendizagem</w:t>
            </w:r>
          </w:p>
        </w:tc>
      </w:tr>
      <w:tr w:rsidR="003E4E92" w:rsidRPr="003E4E92" w14:paraId="7874F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15217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Alimentação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72376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Lanche para participantes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2816F2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51AC8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Evento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12E77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350,00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073D5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2.800,00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87BBD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Não se aplica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FAE78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Atendimento aos participantes durante as atividades</w:t>
            </w:r>
          </w:p>
        </w:tc>
      </w:tr>
      <w:tr w:rsidR="003E4E92" w:rsidRPr="003E4E92" w14:paraId="1895C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6CC16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Transporte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03B3C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Locação de ônibus para visita técnica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D656E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917E3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Diária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61AA8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1.500,00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098BE8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3.000,00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8F3E8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Não se aplica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2070F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Deslocamento dos beneficiários</w:t>
            </w:r>
          </w:p>
        </w:tc>
      </w:tr>
      <w:tr w:rsidR="003E4E92" w:rsidRPr="003E4E92" w14:paraId="00D4EA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3B5C2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Uniformes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90B8EE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Camisetas para participantes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35A0E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728B86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Unidade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F759C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25,00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FCB06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2.000,00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C67A4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Não se aplica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70DCD7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Identificação visual dos participantes</w:t>
            </w:r>
          </w:p>
        </w:tc>
      </w:tr>
      <w:tr w:rsidR="003E4E92" w:rsidRPr="003E4E92" w14:paraId="7C3ED7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4DF70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Serviços de Terceiros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3C89A9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Designer para material educativo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79B953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774B2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Serviço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4C5B3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1.200,00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15998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1.200,00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C6CF79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Tributos incidentes, quando aplicáveis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211BA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Produção de materiais de divulgação</w:t>
            </w:r>
          </w:p>
        </w:tc>
      </w:tr>
      <w:tr w:rsidR="003E4E92" w:rsidRPr="003E4E92" w14:paraId="46B3D8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CA59F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Encargos e Taxas Bancárias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A753D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Tarifas da conta exclusiva do projeto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09301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47225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Mês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BB4AF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30,00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FF5CBD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360,00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59D39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Não se aplica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D5007" w14:textId="77777777" w:rsidR="003E4E92" w:rsidRPr="003E4E92" w:rsidRDefault="003E4E92" w:rsidP="003E4E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E4E92">
              <w:rPr>
                <w:rFonts w:ascii="Arial" w:hAnsi="Arial" w:cs="Arial"/>
                <w:b/>
                <w:bCs/>
                <w:sz w:val="24"/>
                <w:szCs w:val="24"/>
              </w:rPr>
              <w:t>Manutenção da conta bancária exclusiva do projeto</w:t>
            </w:r>
          </w:p>
        </w:tc>
      </w:tr>
    </w:tbl>
    <w:p w14:paraId="1FDD1B0B" w14:textId="77777777" w:rsidR="003E4E92" w:rsidRDefault="003E4E92" w:rsidP="00FB5E6B">
      <w:pPr>
        <w:rPr>
          <w:rFonts w:ascii="Arial" w:hAnsi="Arial" w:cs="Arial"/>
          <w:b/>
          <w:bCs/>
          <w:sz w:val="24"/>
          <w:szCs w:val="24"/>
        </w:rPr>
      </w:pPr>
    </w:p>
    <w:p w14:paraId="21B6B31A" w14:textId="079F8E73" w:rsidR="00392AF5" w:rsidRPr="00FB5E6B" w:rsidRDefault="00FB5E6B" w:rsidP="00FB5E6B">
      <w:pPr>
        <w:rPr>
          <w:rFonts w:ascii="Arial" w:hAnsi="Arial" w:cs="Arial"/>
          <w:sz w:val="24"/>
          <w:szCs w:val="24"/>
        </w:rPr>
      </w:pPr>
      <w:r w:rsidRPr="00FB5E6B">
        <w:rPr>
          <w:rFonts w:ascii="Arial" w:hAnsi="Arial" w:cs="Arial"/>
          <w:sz w:val="24"/>
          <w:szCs w:val="24"/>
        </w:rPr>
        <w:br/>
      </w:r>
    </w:p>
    <w:p w14:paraId="5E4C530B" w14:textId="77777777" w:rsidR="00FB5E6B" w:rsidRPr="00FB5E6B" w:rsidRDefault="00FB5E6B" w:rsidP="003E4E92">
      <w:pPr>
        <w:shd w:val="clear" w:color="auto" w:fill="BFBFBF" w:themeFill="background1" w:themeFillShade="BF"/>
        <w:ind w:left="3969"/>
        <w:rPr>
          <w:rFonts w:ascii="Arial" w:hAnsi="Arial" w:cs="Arial"/>
          <w:b/>
          <w:bCs/>
        </w:rPr>
      </w:pPr>
      <w:r w:rsidRPr="00FB5E6B">
        <w:rPr>
          <w:rFonts w:ascii="Arial" w:hAnsi="Arial" w:cs="Arial"/>
          <w:b/>
          <w:bCs/>
        </w:rPr>
        <w:t>Observações Importantes</w:t>
      </w:r>
    </w:p>
    <w:p w14:paraId="311AA351" w14:textId="3C13006D" w:rsidR="00FB5E6B" w:rsidRPr="00FB5E6B" w:rsidRDefault="00FB5E6B" w:rsidP="003E4E92">
      <w:pPr>
        <w:shd w:val="clear" w:color="auto" w:fill="BFBFBF" w:themeFill="background1" w:themeFillShade="BF"/>
        <w:ind w:left="3969"/>
        <w:rPr>
          <w:rFonts w:ascii="Arial" w:hAnsi="Arial" w:cs="Arial"/>
        </w:rPr>
      </w:pPr>
      <w:r w:rsidRPr="00FB5E6B">
        <w:rPr>
          <w:rFonts w:ascii="Arial" w:hAnsi="Arial" w:cs="Arial"/>
        </w:rPr>
        <w:t xml:space="preserve">1 - Despesas com impostos, taxas, encargos e tarifas bancárias necessárias à execução do projeto devem ser previstas no orçamento, quando aplicáveis. O orçamento deve guardar relação direta com as atividades previstas no cronograma e com as metas e indicadores apresentados pela organização. </w:t>
      </w:r>
    </w:p>
    <w:p w14:paraId="07A7F7D8" w14:textId="14515DF8" w:rsidR="00392AF5" w:rsidRPr="00FB5E6B" w:rsidRDefault="00FB5E6B" w:rsidP="003E4E92">
      <w:pPr>
        <w:shd w:val="clear" w:color="auto" w:fill="BFBFBF" w:themeFill="background1" w:themeFillShade="BF"/>
        <w:ind w:left="3969"/>
        <w:rPr>
          <w:rFonts w:ascii="Arial" w:hAnsi="Arial" w:cs="Arial"/>
        </w:rPr>
      </w:pPr>
      <w:r w:rsidRPr="00FB5E6B">
        <w:rPr>
          <w:rFonts w:ascii="Arial" w:hAnsi="Arial" w:cs="Arial"/>
        </w:rPr>
        <w:t>2 - Este modelo tem caráter orientativo. Os proponentes poderão adaptar a formatação e o formato do arquivo, desde que todas as informações solicitadas neste anexo sejam mantidas.</w:t>
      </w:r>
    </w:p>
    <w:p w14:paraId="4CFBD433" w14:textId="78ED7F7F" w:rsidR="006A599B" w:rsidRPr="00FB5E6B" w:rsidRDefault="006A599B">
      <w:pPr>
        <w:rPr>
          <w:rFonts w:ascii="Arial" w:hAnsi="Arial" w:cs="Arial"/>
          <w:sz w:val="24"/>
          <w:szCs w:val="24"/>
        </w:rPr>
      </w:pPr>
    </w:p>
    <w:sectPr w:rsidR="006A599B" w:rsidRPr="00FB5E6B" w:rsidSect="003E4E92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248343">
    <w:abstractNumId w:val="8"/>
  </w:num>
  <w:num w:numId="2" w16cid:durableId="1605268528">
    <w:abstractNumId w:val="6"/>
  </w:num>
  <w:num w:numId="3" w16cid:durableId="1264801079">
    <w:abstractNumId w:val="5"/>
  </w:num>
  <w:num w:numId="4" w16cid:durableId="2002922264">
    <w:abstractNumId w:val="4"/>
  </w:num>
  <w:num w:numId="5" w16cid:durableId="424233239">
    <w:abstractNumId w:val="7"/>
  </w:num>
  <w:num w:numId="6" w16cid:durableId="635841722">
    <w:abstractNumId w:val="3"/>
  </w:num>
  <w:num w:numId="7" w16cid:durableId="408310460">
    <w:abstractNumId w:val="2"/>
  </w:num>
  <w:num w:numId="8" w16cid:durableId="1793203710">
    <w:abstractNumId w:val="1"/>
  </w:num>
  <w:num w:numId="9" w16cid:durableId="52305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5FE"/>
    <w:rsid w:val="00121630"/>
    <w:rsid w:val="0015074B"/>
    <w:rsid w:val="0029639D"/>
    <w:rsid w:val="00326F90"/>
    <w:rsid w:val="00392AF5"/>
    <w:rsid w:val="003E4E92"/>
    <w:rsid w:val="006A599B"/>
    <w:rsid w:val="007D7A20"/>
    <w:rsid w:val="00924436"/>
    <w:rsid w:val="00AA1D8D"/>
    <w:rsid w:val="00B47730"/>
    <w:rsid w:val="00BF6BCA"/>
    <w:rsid w:val="00C50F39"/>
    <w:rsid w:val="00CB0664"/>
    <w:rsid w:val="00E45B93"/>
    <w:rsid w:val="00E90E86"/>
    <w:rsid w:val="00EE53D7"/>
    <w:rsid w:val="00FB5E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1D0E68"/>
  <w14:defaultImageDpi w14:val="300"/>
  <w15:docId w15:val="{F1648766-9B62-4A48-9814-DCADF2CF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B5E6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5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364</Words>
  <Characters>1966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Rocha, Manasses Pereira Da P D</cp:lastModifiedBy>
  <cp:revision>5</cp:revision>
  <dcterms:created xsi:type="dcterms:W3CDTF">2026-07-15T11:38:00Z</dcterms:created>
  <dcterms:modified xsi:type="dcterms:W3CDTF">2026-07-15T13:29:00Z</dcterms:modified>
  <cp:category/>
</cp:coreProperties>
</file>