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E92719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03008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09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0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1" w:history="1">
            <w:r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2" w:history="1">
            <w:r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3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4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5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6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7" w:history="1">
            <w:r w:rsidRPr="00BF0E4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BF0E41">
              <w:rPr>
                <w:rStyle w:val="Hipervnculo"/>
                <w:noProof/>
              </w:rPr>
              <w:t>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8" w:history="1">
            <w:r w:rsidRPr="00BF0E41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9" w:history="1">
            <w:r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0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1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2" w:history="1">
            <w:r w:rsidRPr="00BF0E41">
              <w:rPr>
                <w:rStyle w:val="Hipervnculo"/>
                <w:rFonts w:eastAsia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3" w:history="1">
            <w:r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719" w:rsidRDefault="00E92719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4" w:history="1">
            <w:r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0162D4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0162D4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20300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5" w:name="h.3znysh7" w:colFirst="0" w:colLast="0"/>
      <w:bookmarkStart w:id="6" w:name="_Toc385203009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8" w:name="_Toc38520301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203011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5203012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5" w:name="_Toc385203013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5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6" w:name="h.2s8eyo1" w:colFirst="0" w:colLast="0"/>
      <w:bookmarkStart w:id="17" w:name="_Toc385203014"/>
      <w:bookmarkEnd w:id="1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7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8" w:name="h.17dp8vu" w:colFirst="0" w:colLast="0"/>
      <w:bookmarkEnd w:id="18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9" w:name="h.3rdcrjn" w:colFirst="0" w:colLast="0"/>
      <w:bookmarkStart w:id="20" w:name="_Toc385203015"/>
      <w:bookmarkEnd w:id="19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20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1" w:name="h.26in1rg" w:colFirst="0" w:colLast="0"/>
            <w:bookmarkEnd w:id="21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9E68FE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22" w:name="h.35nkun2" w:colFirst="0" w:colLast="0"/>
      <w:bookmarkStart w:id="23" w:name="_Toc385203016"/>
      <w:bookmarkEnd w:id="22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 w:rsidR="000E5DFB">
        <w:rPr>
          <w:rFonts w:ascii="Times New Roman" w:eastAsia="Arial" w:hAnsi="Times New Roman" w:cs="Times New Roman"/>
          <w:sz w:val="28"/>
        </w:rPr>
        <w:t xml:space="preserve">CASO DE USO </w:t>
      </w:r>
      <w:r w:rsidR="008D7DBD">
        <w:rPr>
          <w:rFonts w:ascii="Times New Roman" w:eastAsia="Arial" w:hAnsi="Times New Roman" w:cs="Times New Roman"/>
          <w:sz w:val="28"/>
        </w:rPr>
        <w:t>VISUALIZAR SUBASTA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pStyle w:val="Ttulo2"/>
        <w:numPr>
          <w:ilvl w:val="0"/>
          <w:numId w:val="21"/>
        </w:numPr>
      </w:pPr>
      <w:bookmarkStart w:id="27" w:name="_Toc385203017"/>
      <w:r>
        <w:lastRenderedPageBreak/>
        <w:t>Registrar en el Sistema</w:t>
      </w:r>
      <w:bookmarkEnd w:id="27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8" w:name="_Toc385203018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8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9" w:name="h.lnxbz9" w:colFirst="0" w:colLast="0"/>
      <w:bookmarkEnd w:id="29"/>
      <w:r w:rsidRPr="00C74533">
        <w:rPr>
          <w:noProof/>
          <w:lang w:val="es-ES" w:eastAsia="es-ES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0" w:name="_Toc385203019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30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5776F2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fecha de nacimiento, dni,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5776F2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8D7DBD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1" w:name="_Toc385203020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REGISTRAR EN EL SISTEMA</w:t>
      </w:r>
      <w:bookmarkEnd w:id="31"/>
    </w:p>
    <w:p w:rsidR="008D7DBD" w:rsidRPr="008D7DBD" w:rsidRDefault="008D7DBD" w:rsidP="008D7DBD"/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tabs>
          <w:tab w:val="left" w:pos="5040"/>
        </w:tabs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 w:firstLine="12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rPr>
          <w:rFonts w:ascii="Times New Roman" w:hAnsi="Times New Roman" w:cs="Times New Roman"/>
        </w:rPr>
      </w:pPr>
    </w:p>
    <w:p w:rsidR="00E92719" w:rsidRPr="009B0FC1" w:rsidRDefault="00E92719" w:rsidP="00E92719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32" w:name="_Toc385203021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32"/>
    </w:p>
    <w:p w:rsidR="00E92719" w:rsidRPr="00E92719" w:rsidRDefault="00E92719" w:rsidP="00E92719">
      <w:pPr>
        <w:pStyle w:val="Ttulo3"/>
        <w:rPr>
          <w:sz w:val="28"/>
          <w:szCs w:val="28"/>
        </w:rPr>
      </w:pPr>
      <w:bookmarkStart w:id="33" w:name="_Toc385169431"/>
      <w:bookmarkStart w:id="34" w:name="_Toc385203022"/>
      <w:r w:rsidRPr="00E92719">
        <w:rPr>
          <w:rFonts w:eastAsia="Arial"/>
          <w:sz w:val="28"/>
          <w:szCs w:val="28"/>
        </w:rPr>
        <w:t>Diagrama de Casos de Uso</w:t>
      </w:r>
      <w:bookmarkEnd w:id="33"/>
      <w:bookmarkEnd w:id="34"/>
    </w:p>
    <w:p w:rsidR="00E92719" w:rsidRPr="00D4469A" w:rsidRDefault="00E92719" w:rsidP="00E92719">
      <w:pPr>
        <w:ind w:left="720"/>
        <w:jc w:val="left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08F93D" wp14:editId="434E4E6F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19" w:rsidRPr="00E92719" w:rsidRDefault="00E92719" w:rsidP="00E92719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5" w:name="_Toc385203023"/>
      <w:r w:rsidRPr="008D7DBD">
        <w:rPr>
          <w:rFonts w:ascii="Times New Roman" w:hAnsi="Times New Roman" w:cs="Times New Roman"/>
          <w:sz w:val="28"/>
          <w:szCs w:val="28"/>
        </w:rPr>
        <w:lastRenderedPageBreak/>
        <w:t>Especificación de Caso de Uso</w:t>
      </w:r>
      <w:bookmarkEnd w:id="35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36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36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CU-AUT 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E92719" w:rsidRPr="00D4469A" w:rsidTr="00333313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E92719" w:rsidRPr="00D4469A" w:rsidTr="00333313">
        <w:trPr>
          <w:trHeight w:val="1547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E92719" w:rsidRPr="00D4469A" w:rsidRDefault="00E92719" w:rsidP="00E92719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E92719" w:rsidRPr="00D4469A" w:rsidRDefault="00E92719" w:rsidP="00E92719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E92719" w:rsidRPr="00D4469A" w:rsidRDefault="00E92719" w:rsidP="00E92719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E92719" w:rsidRDefault="00E92719" w:rsidP="00E92719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7" w:name="_Toc385203024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 xml:space="preserve">CASO DE USO </w:t>
      </w:r>
      <w:r>
        <w:rPr>
          <w:rFonts w:ascii="Times New Roman" w:eastAsia="Arial" w:hAnsi="Times New Roman" w:cs="Times New Roman"/>
          <w:sz w:val="28"/>
        </w:rPr>
        <w:t>VISUALIZAR SUBASTA</w:t>
      </w:r>
      <w:bookmarkEnd w:id="37"/>
    </w:p>
    <w:p w:rsidR="00E92719" w:rsidRPr="00D4469A" w:rsidRDefault="00E92719" w:rsidP="00E92719">
      <w:pPr>
        <w:ind w:left="720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E92719" w:rsidRPr="00D4469A" w:rsidRDefault="00E92719" w:rsidP="00E92719">
      <w:pPr>
        <w:tabs>
          <w:tab w:val="left" w:pos="5040"/>
        </w:tabs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 w:firstLine="12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C68E393" wp14:editId="2EEF3686">
            <wp:extent cx="5276215" cy="2414270"/>
            <wp:effectExtent l="0" t="0" r="635" b="5080"/>
            <wp:docPr id="8" name="Imagen 8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D" w:rsidRPr="00D4469A" w:rsidRDefault="008D7DBD">
      <w:pPr>
        <w:rPr>
          <w:rFonts w:ascii="Times New Roman" w:hAnsi="Times New Roman" w:cs="Times New Roman"/>
        </w:rPr>
      </w:pPr>
    </w:p>
    <w:sectPr w:rsidR="008D7DBD" w:rsidRPr="00D4469A">
      <w:headerReference w:type="default" r:id="rId16"/>
      <w:footerReference w:type="default" r:id="rId17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D4" w:rsidRDefault="000162D4" w:rsidP="009E68FE">
      <w:pPr>
        <w:spacing w:line="240" w:lineRule="auto"/>
      </w:pPr>
      <w:r>
        <w:separator/>
      </w:r>
    </w:p>
  </w:endnote>
  <w:endnote w:type="continuationSeparator" w:id="0">
    <w:p w:rsidR="000162D4" w:rsidRDefault="000162D4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162D4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92719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92719">
            <w:rPr>
              <w:noProof/>
            </w:rPr>
            <w:t>12</w:t>
          </w:r>
          <w:r>
            <w:fldChar w:fldCharType="end"/>
          </w:r>
        </w:p>
      </w:tc>
    </w:tr>
  </w:tbl>
  <w:p w:rsidR="00BD2933" w:rsidRDefault="000162D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D4" w:rsidRDefault="000162D4" w:rsidP="009E68FE">
      <w:pPr>
        <w:spacing w:line="240" w:lineRule="auto"/>
      </w:pPr>
      <w:r>
        <w:separator/>
      </w:r>
    </w:p>
  </w:footnote>
  <w:footnote w:type="continuationSeparator" w:id="0">
    <w:p w:rsidR="000162D4" w:rsidRDefault="000162D4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162D4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162D4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162D4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0162D4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0162D4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9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8"/>
  </w:num>
  <w:num w:numId="11">
    <w:abstractNumId w:val="8"/>
  </w:num>
  <w:num w:numId="12">
    <w:abstractNumId w:val="16"/>
  </w:num>
  <w:num w:numId="13">
    <w:abstractNumId w:val="11"/>
  </w:num>
  <w:num w:numId="14">
    <w:abstractNumId w:val="20"/>
  </w:num>
  <w:num w:numId="15">
    <w:abstractNumId w:val="13"/>
  </w:num>
  <w:num w:numId="16">
    <w:abstractNumId w:val="17"/>
  </w:num>
  <w:num w:numId="17">
    <w:abstractNumId w:val="15"/>
  </w:num>
  <w:num w:numId="18">
    <w:abstractNumId w:val="19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162D4"/>
    <w:rsid w:val="000E0447"/>
    <w:rsid w:val="000E5DFB"/>
    <w:rsid w:val="002503F7"/>
    <w:rsid w:val="004A2CC6"/>
    <w:rsid w:val="0061472F"/>
    <w:rsid w:val="00657385"/>
    <w:rsid w:val="007C0BF6"/>
    <w:rsid w:val="00807515"/>
    <w:rsid w:val="00807A84"/>
    <w:rsid w:val="00813082"/>
    <w:rsid w:val="008D7DBD"/>
    <w:rsid w:val="009B0FC1"/>
    <w:rsid w:val="009E68FE"/>
    <w:rsid w:val="00AD2681"/>
    <w:rsid w:val="00B01BE1"/>
    <w:rsid w:val="00B512E4"/>
    <w:rsid w:val="00CF11CD"/>
    <w:rsid w:val="00D4469A"/>
    <w:rsid w:val="00E92719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A4BC1-4219-4D6F-93D7-DD160760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jorgeee</cp:lastModifiedBy>
  <cp:revision>9</cp:revision>
  <dcterms:created xsi:type="dcterms:W3CDTF">2014-04-13T20:46:00Z</dcterms:created>
  <dcterms:modified xsi:type="dcterms:W3CDTF">2014-04-13T23:41:00Z</dcterms:modified>
</cp:coreProperties>
</file>