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830019" w:rsidRDefault="00830019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 w:rsidRPr="00830019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830019">
        <w:rPr>
          <w:rFonts w:asciiTheme="majorHAnsi" w:hAnsiTheme="majorHAnsi"/>
          <w:sz w:val="44"/>
          <w:szCs w:val="44"/>
        </w:rPr>
        <w:t>Especificación de caso de uso</w:t>
      </w:r>
      <w:r w:rsidR="00A92EDD" w:rsidRPr="00830019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830019" w:rsidRDefault="00097D7A">
      <w:pPr>
        <w:pStyle w:val="Ttulo"/>
        <w:jc w:val="right"/>
        <w:rPr>
          <w:rFonts w:asciiTheme="majorHAnsi" w:hAnsiTheme="majorHAnsi"/>
          <w:lang w:val="es-ES"/>
        </w:rPr>
      </w:pPr>
      <w:r w:rsidRPr="00830019">
        <w:rPr>
          <w:rFonts w:asciiTheme="majorHAnsi" w:hAnsiTheme="majorHAnsi"/>
          <w:lang w:val="es-ES"/>
        </w:rPr>
        <w:t xml:space="preserve">Baja de </w:t>
      </w:r>
      <w:r w:rsidR="00830019" w:rsidRPr="00830019">
        <w:rPr>
          <w:rFonts w:asciiTheme="majorHAnsi" w:hAnsiTheme="majorHAnsi"/>
          <w:lang w:val="es-ES"/>
        </w:rPr>
        <w:t>S</w:t>
      </w:r>
      <w:r w:rsidRPr="00830019">
        <w:rPr>
          <w:rFonts w:asciiTheme="majorHAnsi" w:hAnsiTheme="majorHAnsi"/>
          <w:lang w:val="es-ES"/>
        </w:rPr>
        <w:t>ubasta</w:t>
      </w:r>
    </w:p>
    <w:p w:rsidR="009943F1" w:rsidRPr="00830019" w:rsidRDefault="001E068C">
      <w:pPr>
        <w:pStyle w:val="Ttulo"/>
        <w:jc w:val="right"/>
        <w:rPr>
          <w:rFonts w:asciiTheme="majorHAnsi" w:hAnsiTheme="majorHAnsi"/>
        </w:rPr>
      </w:pPr>
      <w:r w:rsidRPr="00830019">
        <w:rPr>
          <w:rFonts w:asciiTheme="majorHAnsi" w:hAnsiTheme="majorHAnsi"/>
        </w:rPr>
        <w:t xml:space="preserve">Sistema de Subastas en </w:t>
      </w:r>
      <w:r w:rsidR="00A92EDD" w:rsidRPr="00830019">
        <w:rPr>
          <w:rFonts w:asciiTheme="majorHAnsi" w:hAnsiTheme="majorHAnsi"/>
        </w:rPr>
        <w:t>Línea</w:t>
      </w:r>
    </w:p>
    <w:p w:rsidR="009943F1" w:rsidRPr="00830019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830019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830019">
        <w:rPr>
          <w:rFonts w:asciiTheme="majorHAnsi" w:hAnsiTheme="majorHAnsi"/>
          <w:sz w:val="28"/>
        </w:rPr>
        <w:t>Versión</w:t>
      </w:r>
      <w:r w:rsidR="00A17013" w:rsidRPr="00830019">
        <w:rPr>
          <w:rFonts w:asciiTheme="majorHAnsi" w:hAnsiTheme="majorHAnsi"/>
          <w:sz w:val="28"/>
        </w:rPr>
        <w:t xml:space="preserve"> 1.0</w:t>
      </w:r>
    </w:p>
    <w:p w:rsidR="009943F1" w:rsidRPr="00830019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830019" w:rsidRDefault="009943F1">
      <w:pPr>
        <w:rPr>
          <w:rFonts w:asciiTheme="majorHAnsi" w:hAnsiTheme="majorHAnsi"/>
        </w:rPr>
      </w:pPr>
    </w:p>
    <w:p w:rsidR="009943F1" w:rsidRPr="00830019" w:rsidRDefault="00A17013" w:rsidP="001E068C">
      <w:pPr>
        <w:pStyle w:val="InfoBlue"/>
        <w:rPr>
          <w:rFonts w:asciiTheme="majorHAnsi" w:hAnsiTheme="majorHAnsi"/>
        </w:rPr>
      </w:pPr>
      <w:r w:rsidRPr="00830019">
        <w:rPr>
          <w:rFonts w:asciiTheme="majorHAnsi" w:hAnsiTheme="majorHAnsi"/>
        </w:rPr>
        <w:t xml:space="preserve"> </w:t>
      </w:r>
    </w:p>
    <w:p w:rsidR="009943F1" w:rsidRPr="00830019" w:rsidRDefault="009943F1">
      <w:pPr>
        <w:rPr>
          <w:rFonts w:asciiTheme="majorHAnsi" w:hAnsiTheme="majorHAnsi"/>
        </w:rPr>
        <w:sectPr w:rsidR="009943F1" w:rsidRPr="0083001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0019" w:rsidRDefault="003D3600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lastRenderedPageBreak/>
        <w:t>Historial de Versiones</w:t>
      </w:r>
    </w:p>
    <w:p w:rsidR="009206FD" w:rsidRPr="00830019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0019" w:rsidTr="00B04545">
        <w:tc>
          <w:tcPr>
            <w:tcW w:w="2304" w:type="dxa"/>
          </w:tcPr>
          <w:p w:rsidR="009943F1" w:rsidRPr="0083001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0019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001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0019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001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0019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0019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0019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0019" w:rsidTr="00B04545">
        <w:tc>
          <w:tcPr>
            <w:tcW w:w="2304" w:type="dxa"/>
          </w:tcPr>
          <w:p w:rsidR="009943F1" w:rsidRPr="00830019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0019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0019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830019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830019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830019" w:rsidRDefault="009943F1">
      <w:pPr>
        <w:rPr>
          <w:rFonts w:asciiTheme="majorHAnsi" w:hAnsiTheme="majorHAnsi"/>
        </w:rPr>
      </w:pPr>
    </w:p>
    <w:p w:rsidR="009943F1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br w:type="page"/>
      </w:r>
      <w:r w:rsidR="006E006F" w:rsidRPr="00830019">
        <w:rPr>
          <w:rFonts w:asciiTheme="majorHAnsi" w:hAnsiTheme="majorHAnsi"/>
        </w:rPr>
        <w:lastRenderedPageBreak/>
        <w:t>Tabla de Contenidos</w:t>
      </w:r>
    </w:p>
    <w:p w:rsidR="00830019" w:rsidRPr="00830019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</w:rPr>
        <w:fldChar w:fldCharType="begin"/>
      </w:r>
      <w:r w:rsidRPr="00830019">
        <w:rPr>
          <w:rFonts w:asciiTheme="majorHAnsi" w:hAnsiTheme="majorHAnsi"/>
        </w:rPr>
        <w:instrText xml:space="preserve"> TOC \o "1-3" </w:instrText>
      </w:r>
      <w:r w:rsidRPr="00830019">
        <w:rPr>
          <w:rFonts w:asciiTheme="majorHAnsi" w:hAnsiTheme="majorHAnsi"/>
        </w:rPr>
        <w:fldChar w:fldCharType="separate"/>
      </w:r>
      <w:r w:rsidR="00830019" w:rsidRPr="00830019">
        <w:rPr>
          <w:rFonts w:asciiTheme="majorHAnsi" w:hAnsiTheme="majorHAnsi"/>
          <w:noProof/>
        </w:rPr>
        <w:t>1.</w:t>
      </w:r>
      <w:r w:rsidR="00830019"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830019" w:rsidRPr="00830019">
        <w:rPr>
          <w:rFonts w:asciiTheme="majorHAnsi" w:hAnsiTheme="majorHAnsi"/>
          <w:noProof/>
        </w:rPr>
        <w:t>Introducción:</w:t>
      </w:r>
      <w:r w:rsidR="00830019" w:rsidRPr="00830019">
        <w:rPr>
          <w:rFonts w:asciiTheme="majorHAnsi" w:hAnsiTheme="majorHAnsi"/>
          <w:noProof/>
        </w:rPr>
        <w:tab/>
      </w:r>
      <w:r w:rsidR="00830019" w:rsidRPr="00830019">
        <w:rPr>
          <w:rFonts w:asciiTheme="majorHAnsi" w:hAnsiTheme="majorHAnsi"/>
          <w:noProof/>
        </w:rPr>
        <w:fldChar w:fldCharType="begin"/>
      </w:r>
      <w:r w:rsidR="00830019" w:rsidRPr="00830019">
        <w:rPr>
          <w:rFonts w:asciiTheme="majorHAnsi" w:hAnsiTheme="majorHAnsi"/>
          <w:noProof/>
        </w:rPr>
        <w:instrText xml:space="preserve"> PAGEREF _Toc390028871 \h </w:instrText>
      </w:r>
      <w:r w:rsidR="00830019" w:rsidRPr="00830019">
        <w:rPr>
          <w:rFonts w:asciiTheme="majorHAnsi" w:hAnsiTheme="majorHAnsi"/>
          <w:noProof/>
        </w:rPr>
      </w:r>
      <w:r w:rsidR="00830019" w:rsidRPr="00830019">
        <w:rPr>
          <w:rFonts w:asciiTheme="majorHAnsi" w:hAnsiTheme="majorHAnsi"/>
          <w:noProof/>
        </w:rPr>
        <w:fldChar w:fldCharType="separate"/>
      </w:r>
      <w:r w:rsidR="00830019" w:rsidRPr="00830019">
        <w:rPr>
          <w:rFonts w:asciiTheme="majorHAnsi" w:hAnsiTheme="majorHAnsi"/>
          <w:noProof/>
        </w:rPr>
        <w:t>4</w:t>
      </w:r>
      <w:r w:rsidR="00830019"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1.1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Propósito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_Toc390028872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1.2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Alcance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_Toc390028873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2.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Glosario de términos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_Toc390028874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Especificaciones Funcionales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_Toc390028875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3.1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Diagrama de Caso de Uso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_Toc390028876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3.2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Descripción de cado de uso Baja de Subasta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_Toc390028877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4</w:t>
      </w:r>
      <w:r w:rsidRPr="00830019">
        <w:rPr>
          <w:rFonts w:asciiTheme="majorHAnsi" w:hAnsiTheme="majorHAnsi"/>
          <w:noProof/>
        </w:rPr>
        <w:fldChar w:fldCharType="end"/>
      </w:r>
    </w:p>
    <w:p w:rsidR="00830019" w:rsidRPr="00830019" w:rsidRDefault="00830019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830019">
        <w:rPr>
          <w:rFonts w:asciiTheme="majorHAnsi" w:hAnsiTheme="majorHAnsi"/>
          <w:noProof/>
        </w:rPr>
        <w:t>3.3</w:t>
      </w:r>
      <w:r w:rsidRPr="00830019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830019">
        <w:rPr>
          <w:rFonts w:asciiTheme="majorHAnsi" w:hAnsiTheme="majorHAnsi"/>
          <w:noProof/>
        </w:rPr>
        <w:t>Prototipos de pantalla de sistema</w:t>
      </w:r>
      <w:r w:rsidRPr="00830019">
        <w:rPr>
          <w:rFonts w:asciiTheme="majorHAnsi" w:hAnsiTheme="majorHAnsi"/>
          <w:noProof/>
        </w:rPr>
        <w:tab/>
      </w:r>
      <w:r w:rsidRPr="00830019">
        <w:rPr>
          <w:rFonts w:asciiTheme="majorHAnsi" w:hAnsiTheme="majorHAnsi"/>
          <w:noProof/>
        </w:rPr>
        <w:fldChar w:fldCharType="begin"/>
      </w:r>
      <w:r w:rsidRPr="00830019">
        <w:rPr>
          <w:rFonts w:asciiTheme="majorHAnsi" w:hAnsiTheme="majorHAnsi"/>
          <w:noProof/>
        </w:rPr>
        <w:instrText xml:space="preserve"> PAGEREF _Toc390028878 \h </w:instrText>
      </w:r>
      <w:r w:rsidRPr="00830019">
        <w:rPr>
          <w:rFonts w:asciiTheme="majorHAnsi" w:hAnsiTheme="majorHAnsi"/>
          <w:noProof/>
        </w:rPr>
      </w:r>
      <w:r w:rsidRPr="00830019">
        <w:rPr>
          <w:rFonts w:asciiTheme="majorHAnsi" w:hAnsiTheme="majorHAnsi"/>
          <w:noProof/>
        </w:rPr>
        <w:fldChar w:fldCharType="separate"/>
      </w:r>
      <w:r w:rsidRPr="00830019">
        <w:rPr>
          <w:rFonts w:asciiTheme="majorHAnsi" w:hAnsiTheme="majorHAnsi"/>
          <w:noProof/>
        </w:rPr>
        <w:t>5</w:t>
      </w:r>
      <w:r w:rsidRPr="00830019">
        <w:rPr>
          <w:rFonts w:asciiTheme="majorHAnsi" w:hAnsiTheme="majorHAnsi"/>
          <w:noProof/>
        </w:rPr>
        <w:fldChar w:fldCharType="end"/>
      </w:r>
    </w:p>
    <w:p w:rsidR="00FC580B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fldChar w:fldCharType="end"/>
      </w: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>
      <w:pPr>
        <w:pStyle w:val="Ttulo"/>
        <w:rPr>
          <w:rFonts w:asciiTheme="majorHAnsi" w:hAnsiTheme="majorHAnsi"/>
        </w:rPr>
      </w:pPr>
    </w:p>
    <w:p w:rsidR="00FC580B" w:rsidRPr="00830019" w:rsidRDefault="00FC580B">
      <w:pPr>
        <w:pStyle w:val="Ttulo"/>
        <w:rPr>
          <w:rFonts w:asciiTheme="majorHAnsi" w:hAnsiTheme="majorHAnsi"/>
        </w:rPr>
      </w:pPr>
    </w:p>
    <w:p w:rsidR="009943F1" w:rsidRPr="00830019" w:rsidRDefault="00A17013">
      <w:pPr>
        <w:pStyle w:val="Ttulo"/>
        <w:rPr>
          <w:rFonts w:asciiTheme="majorHAnsi" w:hAnsiTheme="majorHAnsi"/>
        </w:rPr>
      </w:pPr>
      <w:r w:rsidRPr="00830019">
        <w:rPr>
          <w:rFonts w:asciiTheme="majorHAnsi" w:hAnsiTheme="majorHAnsi"/>
        </w:rPr>
        <w:br w:type="page"/>
      </w:r>
      <w:r w:rsidR="00AC17B8" w:rsidRPr="00830019">
        <w:rPr>
          <w:rFonts w:asciiTheme="majorHAnsi" w:hAnsiTheme="majorHAnsi"/>
        </w:rPr>
        <w:lastRenderedPageBreak/>
        <w:t>Especificación de caso de uso</w:t>
      </w:r>
    </w:p>
    <w:p w:rsidR="009943F1" w:rsidRPr="00830019" w:rsidRDefault="00FC580B">
      <w:pPr>
        <w:pStyle w:val="Ttulo1"/>
        <w:rPr>
          <w:rFonts w:asciiTheme="majorHAnsi" w:hAnsiTheme="majorHAnsi"/>
        </w:rPr>
      </w:pPr>
      <w:bookmarkStart w:id="0" w:name="_Toc390028871"/>
      <w:r w:rsidRPr="00830019">
        <w:rPr>
          <w:rFonts w:asciiTheme="majorHAnsi" w:hAnsiTheme="majorHAnsi"/>
        </w:rPr>
        <w:t>Introducción:</w:t>
      </w:r>
      <w:bookmarkEnd w:id="0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1" w:name="_Toc390028872"/>
      <w:r w:rsidRPr="00830019">
        <w:rPr>
          <w:rFonts w:asciiTheme="majorHAnsi" w:hAnsiTheme="majorHAnsi"/>
        </w:rPr>
        <w:t>Propósito</w:t>
      </w:r>
      <w:bookmarkEnd w:id="1"/>
    </w:p>
    <w:p w:rsidR="004E0E8C" w:rsidRPr="00830019" w:rsidRDefault="004E0E8C" w:rsidP="004E0E8C">
      <w:pPr>
        <w:rPr>
          <w:rFonts w:asciiTheme="majorHAnsi" w:hAnsiTheme="majorHAnsi"/>
        </w:rPr>
      </w:pPr>
    </w:p>
    <w:p w:rsidR="004E0E8C" w:rsidRPr="0083001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830019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2" w:name="_Toc390028873"/>
      <w:r w:rsidRPr="00830019">
        <w:rPr>
          <w:rFonts w:asciiTheme="majorHAnsi" w:hAnsiTheme="majorHAnsi"/>
        </w:rPr>
        <w:t>Alcance</w:t>
      </w:r>
      <w:bookmarkEnd w:id="2"/>
    </w:p>
    <w:p w:rsidR="004E0E8C" w:rsidRPr="00830019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830019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830019" w:rsidRDefault="004E0E8C" w:rsidP="004E0E8C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9943F1" w:rsidRPr="00830019" w:rsidRDefault="00FC580B">
      <w:pPr>
        <w:pStyle w:val="Ttulo1"/>
        <w:rPr>
          <w:rFonts w:asciiTheme="majorHAnsi" w:hAnsiTheme="majorHAnsi"/>
        </w:rPr>
      </w:pPr>
      <w:bookmarkStart w:id="3" w:name="_Toc390028874"/>
      <w:r w:rsidRPr="00830019">
        <w:rPr>
          <w:rFonts w:asciiTheme="majorHAnsi" w:hAnsiTheme="majorHAnsi"/>
        </w:rPr>
        <w:t>Glosario de términos</w:t>
      </w:r>
      <w:bookmarkEnd w:id="3"/>
    </w:p>
    <w:p w:rsidR="00FC580B" w:rsidRPr="00830019" w:rsidRDefault="00FC580B" w:rsidP="00FC580B">
      <w:pPr>
        <w:rPr>
          <w:rFonts w:asciiTheme="majorHAnsi" w:hAnsiTheme="majorHAnsi"/>
          <w:b/>
        </w:rPr>
      </w:pPr>
    </w:p>
    <w:p w:rsidR="004E0E8C" w:rsidRPr="00830019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830019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830019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830019" w:rsidRDefault="004E0E8C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1"/>
        <w:rPr>
          <w:rFonts w:asciiTheme="majorHAnsi" w:hAnsiTheme="majorHAnsi"/>
        </w:rPr>
      </w:pPr>
      <w:bookmarkStart w:id="4" w:name="_Toc390028875"/>
      <w:r w:rsidRPr="00830019">
        <w:rPr>
          <w:rFonts w:asciiTheme="majorHAnsi" w:hAnsiTheme="majorHAnsi"/>
        </w:rPr>
        <w:t>Especificaciones Funcionales</w:t>
      </w:r>
      <w:bookmarkEnd w:id="4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5" w:name="_Toc390028876"/>
      <w:r w:rsidRPr="00830019">
        <w:rPr>
          <w:rFonts w:asciiTheme="majorHAnsi" w:hAnsiTheme="majorHAnsi"/>
        </w:rPr>
        <w:t>Diagrama de Caso de Uso</w:t>
      </w:r>
      <w:bookmarkEnd w:id="5"/>
    </w:p>
    <w:p w:rsidR="000F0A40" w:rsidRPr="00830019" w:rsidRDefault="000F0A40" w:rsidP="000F0A40">
      <w:pPr>
        <w:rPr>
          <w:rFonts w:asciiTheme="majorHAnsi" w:hAnsiTheme="majorHAnsi"/>
        </w:rPr>
      </w:pPr>
    </w:p>
    <w:p w:rsidR="004E0E8C" w:rsidRPr="00830019" w:rsidRDefault="004E0E8C" w:rsidP="004E0E8C">
      <w:pPr>
        <w:rPr>
          <w:rFonts w:asciiTheme="majorHAnsi" w:hAnsiTheme="majorHAnsi"/>
        </w:rPr>
      </w:pPr>
    </w:p>
    <w:p w:rsidR="00FC580B" w:rsidRPr="00830019" w:rsidRDefault="00B32B5B" w:rsidP="009206FD">
      <w:pPr>
        <w:jc w:val="center"/>
        <w:rPr>
          <w:rFonts w:asciiTheme="majorHAnsi" w:hAnsiTheme="majorHAnsi"/>
        </w:rPr>
      </w:pPr>
      <w:r w:rsidRPr="00830019"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392430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6" w:name="_Toc390028877"/>
      <w:r w:rsidRPr="00830019">
        <w:rPr>
          <w:rFonts w:asciiTheme="majorHAnsi" w:hAnsiTheme="majorHAnsi"/>
        </w:rPr>
        <w:t xml:space="preserve">Descripción de cado de </w:t>
      </w:r>
      <w:r w:rsidR="004E0E8C" w:rsidRPr="00830019">
        <w:rPr>
          <w:rFonts w:asciiTheme="majorHAnsi" w:hAnsiTheme="majorHAnsi"/>
        </w:rPr>
        <w:t xml:space="preserve">uso </w:t>
      </w:r>
      <w:r w:rsidR="00B32B5B" w:rsidRPr="00830019">
        <w:rPr>
          <w:rFonts w:asciiTheme="majorHAnsi" w:hAnsiTheme="majorHAnsi"/>
        </w:rPr>
        <w:t>Baja de Subasta</w:t>
      </w:r>
      <w:bookmarkEnd w:id="6"/>
    </w:p>
    <w:p w:rsidR="00FC580B" w:rsidRPr="00830019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830019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B32B5B" w:rsidP="00B32B5B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Baja de Subasta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830019" w:rsidRDefault="00F452B9" w:rsidP="000F0A40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CU – 13</w:t>
            </w:r>
          </w:p>
        </w:tc>
      </w:tr>
      <w:tr w:rsidR="004E0E8C" w:rsidRPr="00830019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0F0A40" w:rsidP="000F0A40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  <w:r w:rsidR="009206FD"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</w:p>
        </w:tc>
      </w:tr>
      <w:tr w:rsidR="004E0E8C" w:rsidRPr="00830019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F452B9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830019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 </w:t>
            </w:r>
            <w:r w:rsidR="00F452B9" w:rsidRPr="00830019">
              <w:rPr>
                <w:rFonts w:asciiTheme="majorHAnsi" w:hAnsiTheme="majorHAnsi"/>
                <w:sz w:val="20"/>
                <w:lang w:val="es-PE" w:eastAsia="es-PE"/>
              </w:rPr>
              <w:t>administrador dar de baja una subasta</w:t>
            </w:r>
          </w:p>
        </w:tc>
      </w:tr>
      <w:tr w:rsidR="004E0E8C" w:rsidRPr="00830019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F452B9" w:rsidP="00FB410B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830019">
              <w:rPr>
                <w:rFonts w:asciiTheme="majorHAnsi" w:hAnsiTheme="majorHAnsi"/>
                <w:sz w:val="20"/>
                <w:lang w:val="es-PE" w:eastAsia="es-PE"/>
              </w:rPr>
              <w:t xml:space="preserve">La subasta </w:t>
            </w:r>
            <w:r w:rsidR="00A37F74" w:rsidRPr="00830019">
              <w:rPr>
                <w:rFonts w:asciiTheme="majorHAnsi" w:hAnsiTheme="majorHAnsi"/>
                <w:sz w:val="20"/>
                <w:lang w:val="es-PE" w:eastAsia="es-PE"/>
              </w:rPr>
              <w:t>se encuentre vigente y no se pueda realizar.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830019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1) </w:t>
            </w:r>
            <w:r w:rsidR="00A37F74" w:rsidRPr="00830019">
              <w:rPr>
                <w:rFonts w:asciiTheme="majorHAnsi" w:hAnsiTheme="majorHAnsi"/>
                <w:lang w:eastAsia="es-PE"/>
              </w:rPr>
              <w:t>El administrador requiere eliminar una subasta.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2</w:t>
            </w:r>
            <w:r w:rsidRPr="00830019">
              <w:rPr>
                <w:rFonts w:asciiTheme="majorHAnsi" w:hAnsiTheme="majorHAnsi"/>
                <w:lang w:val="es-ES" w:eastAsia="es-PE"/>
              </w:rPr>
              <w:t xml:space="preserve">) </w:t>
            </w:r>
            <w:r w:rsidR="00A37F74" w:rsidRPr="00830019">
              <w:rPr>
                <w:rFonts w:asciiTheme="majorHAnsi" w:hAnsiTheme="majorHAnsi"/>
                <w:lang w:val="es-ES" w:eastAsia="es-PE"/>
              </w:rPr>
              <w:t>El sistema muestra las subastas vigentes</w:t>
            </w:r>
          </w:p>
        </w:tc>
      </w:tr>
      <w:tr w:rsidR="00522764" w:rsidRPr="00830019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830019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3)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 El administrador selecciona una subasta </w:t>
            </w:r>
            <w:r w:rsidR="00A37F74" w:rsidRPr="00830019">
              <w:rPr>
                <w:rFonts w:asciiTheme="majorHAnsi" w:hAnsiTheme="majorHAnsi"/>
                <w:lang w:eastAsia="es-PE"/>
              </w:rPr>
              <w:lastRenderedPageBreak/>
              <w:t>que desea eliminar y pulsa en ELIMINAR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lastRenderedPageBreak/>
              <w:t xml:space="preserve">4) El sistema 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muestra un mensaje de </w:t>
            </w:r>
            <w:r w:rsidR="00A37F74" w:rsidRPr="00830019">
              <w:rPr>
                <w:rFonts w:asciiTheme="majorHAnsi" w:hAnsiTheme="majorHAnsi"/>
                <w:lang w:eastAsia="es-PE"/>
              </w:rPr>
              <w:lastRenderedPageBreak/>
              <w:t>confirmación.</w:t>
            </w:r>
          </w:p>
        </w:tc>
      </w:tr>
      <w:tr w:rsidR="00522764" w:rsidRPr="00830019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64" w:rsidRPr="00830019" w:rsidRDefault="00522764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5) El administrador </w:t>
            </w:r>
            <w:r w:rsidR="00A37F74" w:rsidRPr="00830019">
              <w:rPr>
                <w:rFonts w:asciiTheme="majorHAnsi" w:hAnsiTheme="majorHAnsi"/>
                <w:lang w:eastAsia="es-PE"/>
              </w:rPr>
              <w:t>acepta la confirmación.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2764" w:rsidRPr="00830019" w:rsidRDefault="00522764" w:rsidP="00A37F7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6) El sistema </w:t>
            </w:r>
            <w:r w:rsidR="00A37F74" w:rsidRPr="00830019">
              <w:rPr>
                <w:rFonts w:asciiTheme="majorHAnsi" w:hAnsiTheme="majorHAnsi"/>
                <w:lang w:eastAsia="es-PE"/>
              </w:rPr>
              <w:t xml:space="preserve">cambia de estado a las subasta de activo a eliminado. </w:t>
            </w:r>
          </w:p>
        </w:tc>
      </w:tr>
      <w:tr w:rsidR="004E0E8C" w:rsidRPr="00830019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830019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A37F74" w:rsidP="00522764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La subasta cambia de estado ha Eliminado</w:t>
            </w:r>
          </w:p>
        </w:tc>
      </w:tr>
      <w:tr w:rsidR="004E0E8C" w:rsidRPr="00830019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0F0A40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 xml:space="preserve">Poco Frecuente </w:t>
            </w:r>
          </w:p>
        </w:tc>
      </w:tr>
      <w:tr w:rsidR="004E0E8C" w:rsidRPr="00830019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830019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830019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830019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830019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pStyle w:val="Ttulo2"/>
        <w:rPr>
          <w:rFonts w:asciiTheme="majorHAnsi" w:hAnsiTheme="majorHAnsi"/>
        </w:rPr>
      </w:pPr>
      <w:bookmarkStart w:id="7" w:name="_Toc390028878"/>
      <w:r w:rsidRPr="00830019">
        <w:rPr>
          <w:rFonts w:asciiTheme="majorHAnsi" w:hAnsiTheme="majorHAnsi"/>
        </w:rPr>
        <w:t>Prototipos de pantalla de sistema</w:t>
      </w:r>
      <w:bookmarkEnd w:id="7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  <w:bookmarkStart w:id="8" w:name="_GoBack"/>
      <w:bookmarkEnd w:id="8"/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FC580B" w:rsidRPr="00830019" w:rsidRDefault="00FC580B" w:rsidP="00FC580B">
      <w:pPr>
        <w:rPr>
          <w:rFonts w:asciiTheme="majorHAnsi" w:hAnsiTheme="majorHAnsi"/>
        </w:rPr>
      </w:pPr>
    </w:p>
    <w:p w:rsidR="00927185" w:rsidRPr="00830019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927185" w:rsidRPr="00830019" w:rsidRDefault="00927185" w:rsidP="00927185">
      <w:pPr>
        <w:rPr>
          <w:rFonts w:asciiTheme="majorHAnsi" w:hAnsiTheme="majorHAnsi"/>
        </w:rPr>
      </w:pPr>
    </w:p>
    <w:sectPr w:rsidR="00927185" w:rsidRPr="0083001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8CF" w:rsidRDefault="007A68CF">
      <w:pPr>
        <w:spacing w:line="240" w:lineRule="auto"/>
      </w:pPr>
      <w:r>
        <w:separator/>
      </w:r>
    </w:p>
  </w:endnote>
  <w:endnote w:type="continuationSeparator" w:id="0">
    <w:p w:rsidR="007A68CF" w:rsidRDefault="007A6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0F0A40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7B2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7B2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67B2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8CF" w:rsidRDefault="007A68CF">
      <w:pPr>
        <w:spacing w:line="240" w:lineRule="auto"/>
      </w:pPr>
      <w:r>
        <w:separator/>
      </w:r>
    </w:p>
  </w:footnote>
  <w:footnote w:type="continuationSeparator" w:id="0">
    <w:p w:rsidR="007A68CF" w:rsidRDefault="007A6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0234CC" w:rsidP="00830019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B32B5B">
          <w:r>
            <w:t>Especificación de caso de uso</w:t>
          </w:r>
          <w:r w:rsidR="00FC580B">
            <w:t xml:space="preserve"> </w:t>
          </w:r>
          <w:r w:rsidR="00B32B5B">
            <w:t>Baja de Subasta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234CC"/>
    <w:rsid w:val="00046213"/>
    <w:rsid w:val="00097D7A"/>
    <w:rsid w:val="000F0A40"/>
    <w:rsid w:val="00156C01"/>
    <w:rsid w:val="001A6DC7"/>
    <w:rsid w:val="001E068C"/>
    <w:rsid w:val="0028535D"/>
    <w:rsid w:val="002863AB"/>
    <w:rsid w:val="00343AA0"/>
    <w:rsid w:val="003D3600"/>
    <w:rsid w:val="004E0E8C"/>
    <w:rsid w:val="00502C19"/>
    <w:rsid w:val="00522764"/>
    <w:rsid w:val="00567B2B"/>
    <w:rsid w:val="006357BC"/>
    <w:rsid w:val="006E006F"/>
    <w:rsid w:val="007A68CF"/>
    <w:rsid w:val="00830019"/>
    <w:rsid w:val="009206FD"/>
    <w:rsid w:val="00927185"/>
    <w:rsid w:val="009943F1"/>
    <w:rsid w:val="00A17013"/>
    <w:rsid w:val="00A37F74"/>
    <w:rsid w:val="00A51520"/>
    <w:rsid w:val="00A92EDD"/>
    <w:rsid w:val="00AC17B8"/>
    <w:rsid w:val="00B04545"/>
    <w:rsid w:val="00B32B5B"/>
    <w:rsid w:val="00B35321"/>
    <w:rsid w:val="00CD3388"/>
    <w:rsid w:val="00CE08B1"/>
    <w:rsid w:val="00E8552E"/>
    <w:rsid w:val="00EF07A6"/>
    <w:rsid w:val="00F452B9"/>
    <w:rsid w:val="00F5729C"/>
    <w:rsid w:val="00FA0C49"/>
    <w:rsid w:val="00FB410B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B2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B2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D40D-1A19-4D90-B169-A74EEFFC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30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Wilfredo</cp:lastModifiedBy>
  <cp:revision>5</cp:revision>
  <cp:lastPrinted>2014-06-08T17:11:00Z</cp:lastPrinted>
  <dcterms:created xsi:type="dcterms:W3CDTF">2014-06-09T01:13:00Z</dcterms:created>
  <dcterms:modified xsi:type="dcterms:W3CDTF">2014-06-09T07:00:00Z</dcterms:modified>
</cp:coreProperties>
</file>