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B33" w:rsidRPr="00C178FA" w:rsidRDefault="00C178FA" w:rsidP="00C178FA">
      <w:pPr>
        <w:jc w:val="center"/>
        <w:rPr>
          <w:b/>
          <w:sz w:val="96"/>
          <w:szCs w:val="96"/>
        </w:rPr>
      </w:pPr>
      <w:r w:rsidRPr="00C178FA">
        <w:rPr>
          <w:b/>
          <w:sz w:val="96"/>
          <w:szCs w:val="96"/>
        </w:rPr>
        <w:t>PLAN DE GESTION DE CAMBIOS</w:t>
      </w:r>
    </w:p>
    <w:p w:rsidR="00C178FA" w:rsidRDefault="00C178FA" w:rsidP="00C178FA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FISIDEVELOPS</w:t>
      </w: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Default="00C178FA" w:rsidP="00C178FA">
      <w:pPr>
        <w:jc w:val="center"/>
        <w:rPr>
          <w:b/>
          <w:sz w:val="72"/>
          <w:szCs w:val="72"/>
        </w:rPr>
      </w:pPr>
    </w:p>
    <w:p w:rsidR="00C178FA" w:rsidRPr="00C178FA" w:rsidRDefault="00C178FA" w:rsidP="00C178FA">
      <w:pPr>
        <w:jc w:val="center"/>
        <w:rPr>
          <w:sz w:val="72"/>
          <w:szCs w:val="7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96"/>
        <w:gridCol w:w="1496"/>
        <w:gridCol w:w="1496"/>
        <w:gridCol w:w="1496"/>
        <w:gridCol w:w="1497"/>
        <w:gridCol w:w="1497"/>
      </w:tblGrid>
      <w:tr w:rsidR="00C178FA" w:rsidTr="008537B4">
        <w:tc>
          <w:tcPr>
            <w:tcW w:w="8978" w:type="dxa"/>
            <w:gridSpan w:val="6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Control de Versiones</w:t>
            </w:r>
          </w:p>
        </w:tc>
      </w:tr>
      <w:tr w:rsidR="00C178FA" w:rsidTr="008537B4">
        <w:tc>
          <w:tcPr>
            <w:tcW w:w="1496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Versión</w:t>
            </w:r>
          </w:p>
        </w:tc>
        <w:tc>
          <w:tcPr>
            <w:tcW w:w="1496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Hecha por</w:t>
            </w:r>
          </w:p>
        </w:tc>
        <w:tc>
          <w:tcPr>
            <w:tcW w:w="1496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Revisada por</w:t>
            </w:r>
          </w:p>
        </w:tc>
        <w:tc>
          <w:tcPr>
            <w:tcW w:w="1496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Aprobada por</w:t>
            </w:r>
          </w:p>
        </w:tc>
        <w:tc>
          <w:tcPr>
            <w:tcW w:w="1497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Fecha</w:t>
            </w:r>
          </w:p>
        </w:tc>
        <w:tc>
          <w:tcPr>
            <w:tcW w:w="1497" w:type="dxa"/>
          </w:tcPr>
          <w:p w:rsidR="00C178FA" w:rsidRPr="005B10C2" w:rsidRDefault="00C178FA" w:rsidP="008537B4">
            <w:pPr>
              <w:rPr>
                <w:b/>
              </w:rPr>
            </w:pPr>
            <w:r w:rsidRPr="005B10C2">
              <w:rPr>
                <w:b/>
              </w:rPr>
              <w:t>Motivo</w:t>
            </w:r>
          </w:p>
        </w:tc>
      </w:tr>
      <w:tr w:rsidR="00C178FA" w:rsidTr="008537B4">
        <w:tc>
          <w:tcPr>
            <w:tcW w:w="1496" w:type="dxa"/>
          </w:tcPr>
          <w:p w:rsidR="00C178FA" w:rsidRDefault="00C178FA" w:rsidP="008537B4">
            <w:r>
              <w:t>1.0</w:t>
            </w:r>
          </w:p>
        </w:tc>
        <w:tc>
          <w:tcPr>
            <w:tcW w:w="1496" w:type="dxa"/>
          </w:tcPr>
          <w:p w:rsidR="00C178FA" w:rsidRDefault="00C178FA" w:rsidP="008537B4">
            <w:r>
              <w:t>Albert Montes</w:t>
            </w:r>
          </w:p>
        </w:tc>
        <w:tc>
          <w:tcPr>
            <w:tcW w:w="1496" w:type="dxa"/>
          </w:tcPr>
          <w:p w:rsidR="00C178FA" w:rsidRDefault="00C178FA" w:rsidP="008537B4"/>
        </w:tc>
        <w:tc>
          <w:tcPr>
            <w:tcW w:w="1496" w:type="dxa"/>
          </w:tcPr>
          <w:p w:rsidR="00C178FA" w:rsidRDefault="00C178FA" w:rsidP="008537B4"/>
        </w:tc>
        <w:tc>
          <w:tcPr>
            <w:tcW w:w="1497" w:type="dxa"/>
          </w:tcPr>
          <w:p w:rsidR="00C178FA" w:rsidRDefault="00C178FA" w:rsidP="008537B4">
            <w:r>
              <w:t>24/02/12</w:t>
            </w:r>
          </w:p>
        </w:tc>
        <w:tc>
          <w:tcPr>
            <w:tcW w:w="1497" w:type="dxa"/>
          </w:tcPr>
          <w:p w:rsidR="00C178FA" w:rsidRDefault="00C178FA" w:rsidP="008537B4"/>
        </w:tc>
      </w:tr>
    </w:tbl>
    <w:p w:rsidR="00C178FA" w:rsidRDefault="00C178FA"/>
    <w:p w:rsidR="00C178FA" w:rsidRDefault="00C178FA"/>
    <w:p w:rsidR="00735B33" w:rsidRPr="005B10C2" w:rsidRDefault="00735B33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89"/>
        <w:gridCol w:w="4489"/>
      </w:tblGrid>
      <w:tr w:rsidR="00735B33" w:rsidRPr="005B10C2" w:rsidTr="00735B33">
        <w:tc>
          <w:tcPr>
            <w:tcW w:w="4489" w:type="dxa"/>
          </w:tcPr>
          <w:p w:rsidR="00735B33" w:rsidRPr="005B10C2" w:rsidRDefault="00735B33">
            <w:pPr>
              <w:rPr>
                <w:b/>
              </w:rPr>
            </w:pPr>
            <w:r w:rsidRPr="005B10C2">
              <w:rPr>
                <w:b/>
              </w:rPr>
              <w:t>Nombre del Proyecto</w:t>
            </w:r>
          </w:p>
        </w:tc>
        <w:tc>
          <w:tcPr>
            <w:tcW w:w="4489" w:type="dxa"/>
          </w:tcPr>
          <w:p w:rsidR="00735B33" w:rsidRPr="005B10C2" w:rsidRDefault="00735B33">
            <w:pPr>
              <w:rPr>
                <w:b/>
              </w:rPr>
            </w:pPr>
            <w:r w:rsidRPr="005B10C2">
              <w:rPr>
                <w:b/>
              </w:rPr>
              <w:t>Siglas de Proyecto</w:t>
            </w:r>
          </w:p>
        </w:tc>
      </w:tr>
      <w:tr w:rsidR="00735B33" w:rsidTr="00735B33">
        <w:tc>
          <w:tcPr>
            <w:tcW w:w="4489" w:type="dxa"/>
          </w:tcPr>
          <w:p w:rsidR="00735B33" w:rsidRDefault="005B10C2">
            <w:r>
              <w:t>Sistema de gestión de proyectos</w:t>
            </w:r>
          </w:p>
        </w:tc>
        <w:tc>
          <w:tcPr>
            <w:tcW w:w="4489" w:type="dxa"/>
          </w:tcPr>
          <w:p w:rsidR="00735B33" w:rsidRDefault="005B10C2">
            <w:r>
              <w:t>SGP</w:t>
            </w:r>
          </w:p>
        </w:tc>
      </w:tr>
    </w:tbl>
    <w:p w:rsidR="00735B33" w:rsidRDefault="00735B33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Default="00C178FA"/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1. INTRODUCCIÓN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Sin embargo, es frecuente encontrarse con gestores de servicios TI que aún se rigen por el lema: "si algo funciona, no lo toques". Y aunque bien es cierto que el cambio puede ser fuente de nuevos problemas, y nunca debe hacerse gratuitamente sin evaluar bien sus consecuencias, puede resultar mucho más peligroso el estancamiento en servicios y tecnologías desactualizados.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Las principales razones para la realización de cambios en la infraestructura TI son:</w:t>
      </w:r>
    </w:p>
    <w:p w:rsidR="00C178FA" w:rsidRPr="00C178FA" w:rsidRDefault="00C178FA" w:rsidP="00C178FA">
      <w:pPr>
        <w:spacing w:before="80" w:after="80" w:line="240" w:lineRule="auto"/>
        <w:ind w:lef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·</w:t>
      </w:r>
      <w:r w:rsidRPr="00C178F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FF"/>
        </w:rPr>
        <w:t xml:space="preserve">         </w:t>
      </w: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Solución de errores conocidos.</w:t>
      </w:r>
    </w:p>
    <w:p w:rsidR="00C178FA" w:rsidRPr="00C178FA" w:rsidRDefault="00C178FA" w:rsidP="00C178FA">
      <w:pPr>
        <w:spacing w:before="80" w:after="80" w:line="240" w:lineRule="auto"/>
        <w:ind w:lef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·</w:t>
      </w:r>
      <w:r w:rsidRPr="00C178F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FF"/>
        </w:rPr>
        <w:t xml:space="preserve">         </w:t>
      </w: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Desarrollo de nuevos servicios.</w:t>
      </w:r>
    </w:p>
    <w:p w:rsidR="00C178FA" w:rsidRPr="00C178FA" w:rsidRDefault="00C178FA" w:rsidP="00C178FA">
      <w:pPr>
        <w:spacing w:before="80" w:after="80" w:line="240" w:lineRule="auto"/>
        <w:ind w:lef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·</w:t>
      </w:r>
      <w:r w:rsidRPr="00C178F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FF"/>
        </w:rPr>
        <w:t xml:space="preserve">         </w:t>
      </w: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Mejora de los servicios existentes.</w:t>
      </w:r>
    </w:p>
    <w:p w:rsidR="00C178FA" w:rsidRPr="00C178FA" w:rsidRDefault="00C178FA" w:rsidP="00C178FA">
      <w:pPr>
        <w:spacing w:before="80" w:after="80" w:line="240" w:lineRule="auto"/>
        <w:ind w:left="380" w:hanging="360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·</w:t>
      </w:r>
      <w:r w:rsidRPr="00C178FA">
        <w:rPr>
          <w:rFonts w:ascii="Times New Roman" w:eastAsia="Times New Roman" w:hAnsi="Times New Roman" w:cs="Times New Roman"/>
          <w:b/>
          <w:bCs/>
          <w:color w:val="000000"/>
          <w:sz w:val="14"/>
          <w:szCs w:val="14"/>
          <w:shd w:val="clear" w:color="auto" w:fill="FFFFFF"/>
        </w:rPr>
        <w:t xml:space="preserve">         </w:t>
      </w: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Imperativo legal.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  <w:shd w:val="clear" w:color="auto" w:fill="FFFFFF"/>
        </w:rPr>
        <w:t>El principal objetivo de la Gestión de Cambios es la evaluación y planificación del proceso de cambio para asegurar que, si éste se lleva a cabo, se haga de la forma más eficiente, siguiendo los procedimientos establecidos y asegurando en todo momento la calidad y continuidad del servicio TI.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1.1 PROPÓSITO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 xml:space="preserve">     El proposito de este documento es proporcionar los lineamientos y politicas para realizar     una adecuada gestion de los cambios. 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1.2 ALCANCE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 xml:space="preserve">     Este plan sera aplicable a todos los cambios realizados en todos los proyectos que son 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1.3 ROLES Y RESPONSABILIDADES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2. TIPIFICACIÓN DE CAMBIOS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 FASES DEL CONTROL DEL CAMBIO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3.1 RECIBIR Y ANALIZAR LA PETICIÓN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3.1.1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3.1.2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3.1.3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3.2 CLASIFICAR EL CAMBIO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3.2.1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3.2.2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3.2.3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3.3 EVALUACIÓN DEL IMPACTO Y RIESGOS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3.3.1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3.3.2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3.3.3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3.4 APROBACIÓN DEL CAMBIO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3.4.1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3.4.2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3.4.3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3.5 PLANIFICACIÓN Y CALENDARIZACIÓN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3.5.1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3.5.2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3.5.3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3.6 IMPLEMENTACIÓN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3.6.1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3.6.2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3.6.3 POLÍTICAS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b/>
          <w:bCs/>
          <w:color w:val="000000"/>
          <w:sz w:val="23"/>
          <w:szCs w:val="23"/>
        </w:rPr>
        <w:t>3.7 VERIFICACIÓN DE LA IMPLEMENTACIÓN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3.7.1 ACTIVIDADES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3.7.2 DOCUMENTACIÓN</w:t>
      </w:r>
    </w:p>
    <w:p w:rsidR="00C178FA" w:rsidRPr="00C178FA" w:rsidRDefault="00C178FA" w:rsidP="00C178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178FA">
        <w:rPr>
          <w:rFonts w:ascii="Arial" w:eastAsia="Times New Roman" w:hAnsi="Arial" w:cs="Arial"/>
          <w:color w:val="000000"/>
          <w:sz w:val="23"/>
          <w:szCs w:val="23"/>
        </w:rPr>
        <w:t>3.7.3 POLÍTICA</w:t>
      </w:r>
    </w:p>
    <w:p w:rsidR="00C178FA" w:rsidRDefault="00C178FA">
      <w:bookmarkStart w:id="0" w:name="_GoBack"/>
      <w:bookmarkEnd w:id="0"/>
    </w:p>
    <w:sectPr w:rsidR="00C178FA" w:rsidSect="00CB29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2BE1" w:rsidRDefault="00BF2BE1" w:rsidP="0040662C">
      <w:pPr>
        <w:spacing w:after="0" w:line="240" w:lineRule="auto"/>
      </w:pPr>
      <w:r>
        <w:separator/>
      </w:r>
    </w:p>
  </w:endnote>
  <w:endnote w:type="continuationSeparator" w:id="0">
    <w:p w:rsidR="00BF2BE1" w:rsidRDefault="00BF2BE1" w:rsidP="004066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2BE1" w:rsidRDefault="00BF2BE1" w:rsidP="0040662C">
      <w:pPr>
        <w:spacing w:after="0" w:line="240" w:lineRule="auto"/>
      </w:pPr>
      <w:r>
        <w:separator/>
      </w:r>
    </w:p>
  </w:footnote>
  <w:footnote w:type="continuationSeparator" w:id="0">
    <w:p w:rsidR="00BF2BE1" w:rsidRDefault="00BF2BE1" w:rsidP="004066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70CDB"/>
    <w:multiLevelType w:val="hybridMultilevel"/>
    <w:tmpl w:val="542479D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0A1BDD"/>
    <w:multiLevelType w:val="hybridMultilevel"/>
    <w:tmpl w:val="5C84A4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CD010F"/>
    <w:multiLevelType w:val="hybridMultilevel"/>
    <w:tmpl w:val="94283F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BD5B06"/>
    <w:multiLevelType w:val="hybridMultilevel"/>
    <w:tmpl w:val="B59225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789B44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E608D"/>
    <w:multiLevelType w:val="hybridMultilevel"/>
    <w:tmpl w:val="9A0A16D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1AB912">
      <w:numFmt w:val="bullet"/>
      <w:lvlText w:val="·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DC34F2"/>
    <w:multiLevelType w:val="multilevel"/>
    <w:tmpl w:val="BAAE5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CA06745"/>
    <w:multiLevelType w:val="hybridMultilevel"/>
    <w:tmpl w:val="355C8A0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59F"/>
    <w:rsid w:val="00000216"/>
    <w:rsid w:val="000A0BEB"/>
    <w:rsid w:val="001F4030"/>
    <w:rsid w:val="002D114C"/>
    <w:rsid w:val="003075EA"/>
    <w:rsid w:val="003E1A7B"/>
    <w:rsid w:val="0040662C"/>
    <w:rsid w:val="0042006D"/>
    <w:rsid w:val="004E35F5"/>
    <w:rsid w:val="005A6E9D"/>
    <w:rsid w:val="005B10C2"/>
    <w:rsid w:val="005B288A"/>
    <w:rsid w:val="006A759F"/>
    <w:rsid w:val="00735B33"/>
    <w:rsid w:val="00776E73"/>
    <w:rsid w:val="00803A70"/>
    <w:rsid w:val="008053EB"/>
    <w:rsid w:val="00920B83"/>
    <w:rsid w:val="009947D0"/>
    <w:rsid w:val="00A020BE"/>
    <w:rsid w:val="00A269C5"/>
    <w:rsid w:val="00AD477D"/>
    <w:rsid w:val="00B610E5"/>
    <w:rsid w:val="00B9078F"/>
    <w:rsid w:val="00BF2BE1"/>
    <w:rsid w:val="00C170E5"/>
    <w:rsid w:val="00C178FA"/>
    <w:rsid w:val="00C2768A"/>
    <w:rsid w:val="00C9264D"/>
    <w:rsid w:val="00CB29E5"/>
    <w:rsid w:val="00D45120"/>
    <w:rsid w:val="00D64A49"/>
    <w:rsid w:val="00D9696B"/>
    <w:rsid w:val="00E93738"/>
    <w:rsid w:val="00F0202A"/>
    <w:rsid w:val="00F07F3B"/>
    <w:rsid w:val="00F86BE6"/>
    <w:rsid w:val="00F86C8F"/>
    <w:rsid w:val="00FB1950"/>
    <w:rsid w:val="00FE172E"/>
    <w:rsid w:val="00FE5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A28EB45-5203-4D16-8915-9E838EA5B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A75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406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0662C"/>
  </w:style>
  <w:style w:type="paragraph" w:styleId="Piedepgina">
    <w:name w:val="footer"/>
    <w:basedOn w:val="Normal"/>
    <w:link w:val="PiedepginaCar"/>
    <w:uiPriority w:val="99"/>
    <w:semiHidden/>
    <w:unhideWhenUsed/>
    <w:rsid w:val="0040662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0662C"/>
  </w:style>
  <w:style w:type="paragraph" w:styleId="Textodeglobo">
    <w:name w:val="Balloon Text"/>
    <w:basedOn w:val="Normal"/>
    <w:link w:val="TextodegloboCar"/>
    <w:uiPriority w:val="99"/>
    <w:semiHidden/>
    <w:unhideWhenUsed/>
    <w:rsid w:val="00735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5B3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B288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B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Fuentedeprrafopredeter"/>
    <w:rsid w:val="005B1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56167C-52F6-4A51-A9F4-56864B927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leo sagarvinaga muñoz</cp:lastModifiedBy>
  <cp:revision>3</cp:revision>
  <dcterms:created xsi:type="dcterms:W3CDTF">2014-06-03T04:05:00Z</dcterms:created>
  <dcterms:modified xsi:type="dcterms:W3CDTF">2014-06-03T04:58:00Z</dcterms:modified>
</cp:coreProperties>
</file>