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itle"/>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OCHeading"/>
            <w:rPr>
              <w:lang w:val="en-US"/>
            </w:rPr>
          </w:pPr>
        </w:p>
        <w:p w:rsidR="00DF0303" w:rsidRDefault="00D504BB">
          <w:pPr>
            <w:pStyle w:val="TO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yperlink"/>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yperlink"/>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yperlink"/>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yperlink"/>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yperlink"/>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F24B1">
          <w:pPr>
            <w:pStyle w:val="TO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yperlink"/>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yperlink"/>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yperlink"/>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yperlink"/>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yperlink"/>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yperlink"/>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4F24B1">
          <w:pPr>
            <w:pStyle w:val="TO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yperlink"/>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yperlink"/>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yperlink"/>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yperlink"/>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yperlink"/>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yperlink"/>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yperlink"/>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yperlink"/>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yperlink"/>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yperlink"/>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yperlink"/>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yperlink"/>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yperlink"/>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yperlink"/>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yperlink"/>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F24B1">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yperlink"/>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F24B1">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yperlink"/>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4F24B1"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4F24B1" w:rsidP="00D504BB">
      <w:pPr>
        <w:spacing w:before="60" w:after="60"/>
      </w:pPr>
      <w:hyperlink w:anchor="_Toc378317021"/>
    </w:p>
    <w:p w:rsidR="00D504BB" w:rsidRDefault="00D504BB" w:rsidP="00D504BB">
      <w:r>
        <w:br w:type="page"/>
      </w:r>
    </w:p>
    <w:p w:rsidR="00D504BB" w:rsidRPr="002A3692" w:rsidRDefault="00D504BB" w:rsidP="00D504BB">
      <w:pPr>
        <w:pStyle w:val="Title"/>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Heading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Heading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ListParagraph"/>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ListParagraph"/>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Heading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ListParagraph"/>
      </w:pPr>
    </w:p>
    <w:p w:rsidR="00D504BB" w:rsidRPr="002A3692" w:rsidRDefault="00D504BB" w:rsidP="00C5579C">
      <w:pPr>
        <w:pStyle w:val="Heading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ListParagraph"/>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ListParagraph"/>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ListParagraph"/>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ListParagraph"/>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ListParagraph"/>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Heading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Heading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Heading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Heading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Fiorela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ListParagraph"/>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ListParagraph"/>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ListParagraph"/>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ListParagraph"/>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ListParagraph"/>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r>
              <w:rPr>
                <w:rFonts w:ascii="Verdana" w:hAnsi="Verdana" w:cs="Arial"/>
              </w:rPr>
              <w:lastRenderedPageBreak/>
              <w:t>Leonidas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r>
              <w:rPr>
                <w:rFonts w:ascii="Verdana" w:hAnsi="Verdana" w:cs="Arial"/>
              </w:rPr>
              <w:t>Fiorela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Heading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ListParagraph"/>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ListParagraph"/>
        <w:widowControl/>
        <w:ind w:left="360"/>
        <w:rPr>
          <w:color w:val="auto"/>
          <w:lang w:val="es-PE" w:eastAsia="es-PE"/>
        </w:rPr>
      </w:pPr>
    </w:p>
    <w:p w:rsidR="00D504BB" w:rsidRPr="0085207A" w:rsidRDefault="00D504BB" w:rsidP="00C5579C">
      <w:pPr>
        <w:pStyle w:val="ListParagraph"/>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Heading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Heading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ListParagraph"/>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Heading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Heading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Heading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ColorfulList-Accent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ghtList-Accent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ListParagraph"/>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Heading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602D77" w:rsidRDefault="00D504BB" w:rsidP="00D504BB">
      <w:pPr>
        <w:pStyle w:val="ListParagraph"/>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ListParagraph"/>
        <w:tabs>
          <w:tab w:val="left" w:pos="709"/>
        </w:tabs>
        <w:ind w:left="1440"/>
        <w:jc w:val="center"/>
        <w:rPr>
          <w:rFonts w:ascii="Verdana" w:eastAsia="Verdana" w:hAnsi="Verdana" w:cs="Verdana"/>
          <w:b/>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Default="00D504BB" w:rsidP="00D504BB">
      <w:pPr>
        <w:pStyle w:val="ListParagraph"/>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ListParagraph"/>
        <w:tabs>
          <w:tab w:val="left" w:pos="709"/>
        </w:tabs>
        <w:ind w:left="1440"/>
        <w:rPr>
          <w:rFonts w:ascii="Verdana" w:eastAsia="Verdana" w:hAnsi="Verdana" w:cs="Verdana"/>
          <w:b/>
          <w:sz w:val="18"/>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AE2459" w:rsidRDefault="00D504BB" w:rsidP="00D504BB">
      <w:pPr>
        <w:pStyle w:val="ListParagraph"/>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Heading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ColorfulList-Accent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ColorfulList-Accent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Heading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Heading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ListParagraph"/>
        <w:tabs>
          <w:tab w:val="left" w:pos="567"/>
        </w:tabs>
        <w:rPr>
          <w:rFonts w:ascii="Verdana" w:hAnsi="Verdana"/>
          <w:sz w:val="18"/>
          <w:szCs w:val="18"/>
        </w:rPr>
      </w:pPr>
    </w:p>
    <w:tbl>
      <w:tblPr>
        <w:tblStyle w:val="TableGrid"/>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ListParagraph"/>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ListParagraph"/>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ListParagraph"/>
              <w:numPr>
                <w:ilvl w:val="0"/>
                <w:numId w:val="16"/>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Linea Base Operativa</w:t>
            </w:r>
          </w:p>
        </w:tc>
      </w:tr>
      <w:tr w:rsidR="00D504BB" w:rsidRPr="00D03789" w:rsidTr="008B5A24">
        <w:tc>
          <w:tcPr>
            <w:tcW w:w="2969" w:type="dxa"/>
            <w:gridSpan w:val="2"/>
            <w:shd w:val="clear" w:color="auto" w:fill="FFFFFF" w:themeFill="background1"/>
          </w:tcPr>
          <w:p w:rsidR="00D504BB" w:rsidRDefault="00D504BB" w:rsidP="008B5A24">
            <w:pPr>
              <w:pStyle w:val="ListParagraph"/>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ListParagraph"/>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ListParagraph"/>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ListParagraph"/>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ListParagraph"/>
        <w:tabs>
          <w:tab w:val="left" w:pos="567"/>
        </w:tabs>
      </w:pPr>
    </w:p>
    <w:p w:rsidR="000A0509" w:rsidRPr="000A0509" w:rsidRDefault="000A0509" w:rsidP="00C5579C">
      <w:pPr>
        <w:pStyle w:val="ListParagraph"/>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ListParagraph"/>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Heading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ListParagraph"/>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ListParagraph"/>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ListParagraph"/>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ListParagraph"/>
        <w:tabs>
          <w:tab w:val="left" w:pos="567"/>
        </w:tabs>
        <w:ind w:left="1290"/>
        <w:rPr>
          <w:rFonts w:ascii="Verdana" w:hAnsi="Verdana"/>
        </w:rPr>
      </w:pP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ListParagraph"/>
        <w:tabs>
          <w:tab w:val="left" w:pos="567"/>
        </w:tabs>
        <w:rPr>
          <w:rFonts w:ascii="Verdana" w:hAnsi="Verdana"/>
          <w:b/>
        </w:rPr>
      </w:pPr>
    </w:p>
    <w:p w:rsidR="00B5455F" w:rsidRDefault="00B5455F" w:rsidP="00B5455F">
      <w:pPr>
        <w:pStyle w:val="ListParagraph"/>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0A0509">
      <w:pPr>
        <w:pStyle w:val="ListParagraph"/>
        <w:tabs>
          <w:tab w:val="left" w:pos="567"/>
        </w:tabs>
        <w:jc w:val="center"/>
      </w:pPr>
      <w:r>
        <w:t>Im</w:t>
      </w:r>
      <w:r w:rsidR="000A0509">
        <w:t>agen. Estructura de la librería</w:t>
      </w: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B5455F" w:rsidRDefault="00B5455F" w:rsidP="00B5455F">
      <w:pPr>
        <w:pStyle w:val="ListParagraph"/>
        <w:tabs>
          <w:tab w:val="left" w:pos="567"/>
        </w:tabs>
        <w:jc w:val="center"/>
      </w:pPr>
    </w:p>
    <w:p w:rsidR="00B5455F" w:rsidRDefault="00B5455F" w:rsidP="00B5455F">
      <w:pPr>
        <w:pStyle w:val="ListParagraph"/>
        <w:tabs>
          <w:tab w:val="left" w:pos="567"/>
        </w:tabs>
        <w:jc w:val="center"/>
      </w:pPr>
    </w:p>
    <w:p w:rsidR="00B5455F" w:rsidRDefault="00B5455F" w:rsidP="00B5455F">
      <w:pPr>
        <w:pStyle w:val="ListParagraph"/>
        <w:tabs>
          <w:tab w:val="left" w:pos="567"/>
        </w:tabs>
        <w:jc w:val="center"/>
      </w:pPr>
    </w:p>
    <w:p w:rsidR="000A0509" w:rsidRPr="000A0509" w:rsidRDefault="000A0509" w:rsidP="00C5579C">
      <w:pPr>
        <w:pStyle w:val="ListParagraph"/>
        <w:numPr>
          <w:ilvl w:val="0"/>
          <w:numId w:val="19"/>
        </w:numPr>
        <w:tabs>
          <w:tab w:val="left" w:pos="567"/>
        </w:tabs>
        <w:rPr>
          <w:rFonts w:ascii="Verdana" w:hAnsi="Verdana"/>
          <w:b/>
          <w:vanish/>
        </w:rPr>
      </w:pPr>
    </w:p>
    <w:p w:rsidR="000A0509" w:rsidRPr="000A0509" w:rsidRDefault="000A0509" w:rsidP="00C5579C">
      <w:pPr>
        <w:pStyle w:val="ListParagraph"/>
        <w:numPr>
          <w:ilvl w:val="2"/>
          <w:numId w:val="19"/>
        </w:numPr>
        <w:tabs>
          <w:tab w:val="left" w:pos="567"/>
        </w:tabs>
        <w:rPr>
          <w:rFonts w:ascii="Verdana" w:hAnsi="Verdana"/>
          <w:b/>
          <w:vanish/>
        </w:rPr>
      </w:pPr>
    </w:p>
    <w:p w:rsidR="00B5455F" w:rsidRPr="00D153CD" w:rsidRDefault="00B5455F" w:rsidP="00C5579C">
      <w:pPr>
        <w:pStyle w:val="Heading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ListParagraph"/>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ListParagraph"/>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ListParagraph"/>
        <w:tabs>
          <w:tab w:val="left" w:pos="567"/>
        </w:tabs>
      </w:pPr>
    </w:p>
    <w:p w:rsidR="00B5455F" w:rsidRPr="000A0509" w:rsidRDefault="00B5455F" w:rsidP="00C5579C">
      <w:pPr>
        <w:pStyle w:val="Heading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ListParagraph"/>
        <w:tabs>
          <w:tab w:val="left" w:pos="567"/>
        </w:tabs>
      </w:pPr>
    </w:p>
    <w:tbl>
      <w:tblPr>
        <w:tblStyle w:val="LightGrid-Accent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Pr="000A0509" w:rsidRDefault="00B5455F" w:rsidP="00C5579C">
      <w:pPr>
        <w:pStyle w:val="Heading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ListParagraph"/>
        <w:tabs>
          <w:tab w:val="left" w:pos="567"/>
        </w:tabs>
        <w:ind w:left="360"/>
        <w:rPr>
          <w:rFonts w:ascii="Verdana" w:hAnsi="Verdana"/>
          <w:sz w:val="18"/>
          <w:szCs w:val="18"/>
        </w:rPr>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&lt;Problema del proyecto&gt;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&lt;Efectos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ListParagraph"/>
        <w:tabs>
          <w:tab w:val="left" w:pos="567"/>
        </w:tabs>
        <w:ind w:left="360"/>
        <w:rPr>
          <w:rFonts w:ascii="Verdana" w:hAnsi="Verdana"/>
          <w:sz w:val="18"/>
          <w:szCs w:val="18"/>
        </w:rPr>
      </w:pPr>
    </w:p>
    <w:p w:rsidR="00B5455F" w:rsidRPr="00D84E51" w:rsidRDefault="00B5455F" w:rsidP="00B5455F">
      <w:pPr>
        <w:pStyle w:val="ListParagraph"/>
        <w:tabs>
          <w:tab w:val="left" w:pos="567"/>
        </w:tabs>
        <w:rPr>
          <w:rFonts w:ascii="Verdana" w:hAnsi="Verdana"/>
          <w:b/>
        </w:rPr>
      </w:pPr>
    </w:p>
    <w:p w:rsidR="00B5455F" w:rsidRDefault="00B5455F" w:rsidP="00B5455F">
      <w:pPr>
        <w:pStyle w:val="ListParagraph"/>
      </w:pPr>
    </w:p>
    <w:p w:rsidR="00B5455F" w:rsidRDefault="00B5455F" w:rsidP="00B5455F">
      <w:pPr>
        <w:pStyle w:val="ListParagraph"/>
      </w:pPr>
    </w:p>
    <w:p w:rsidR="00B5455F" w:rsidRDefault="00B5455F" w:rsidP="00B5455F">
      <w:pPr>
        <w:pStyle w:val="ListParagraph"/>
      </w:pPr>
    </w:p>
    <w:p w:rsidR="00B5455F" w:rsidRPr="00D84E51" w:rsidRDefault="00B5455F" w:rsidP="00B5455F">
      <w:pPr>
        <w:pStyle w:val="ListParagraph"/>
        <w:rPr>
          <w:b/>
        </w:rPr>
      </w:pPr>
      <w:r w:rsidRPr="00D84E51">
        <w:rPr>
          <w:b/>
        </w:rPr>
        <w:t>Ejemplos de solicitud de cambio.</w:t>
      </w:r>
    </w:p>
    <w:p w:rsidR="00B5455F" w:rsidRDefault="00B5455F" w:rsidP="00B5455F">
      <w:pPr>
        <w:pStyle w:val="ListParagraph"/>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ListParagraph"/>
      </w:pPr>
    </w:p>
    <w:p w:rsidR="00B5455F" w:rsidRDefault="00B5455F" w:rsidP="00B5455F">
      <w:pPr>
        <w:pStyle w:val="ListParagraph"/>
      </w:pPr>
    </w:p>
    <w:p w:rsidR="00B5455F" w:rsidRDefault="00B5455F" w:rsidP="00B5455F">
      <w:pPr>
        <w:pStyle w:val="ListParagraph"/>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ListParagraph"/>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ListParagraph"/>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Default="00B5455F" w:rsidP="00B5455F">
      <w:pPr>
        <w:pStyle w:val="ListParagraph"/>
        <w:keepNext/>
        <w:keepLines/>
        <w:tabs>
          <w:tab w:val="left" w:pos="-850"/>
          <w:tab w:val="left" w:pos="1843"/>
        </w:tabs>
        <w:spacing w:before="240" w:after="40"/>
        <w:outlineLvl w:val="3"/>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Leonidas Muñoz, Jorge Delgado</w:t>
            </w:r>
          </w:p>
        </w:tc>
      </w:tr>
    </w:tbl>
    <w:p w:rsidR="00261D72" w:rsidRDefault="00261D72" w:rsidP="00B5455F">
      <w:pPr>
        <w:pStyle w:val="ListParagraph"/>
        <w:tabs>
          <w:tab w:val="left" w:pos="-850"/>
        </w:tabs>
      </w:pPr>
    </w:p>
    <w:p w:rsidR="00B5455F" w:rsidRDefault="00B5455F" w:rsidP="00B5455F">
      <w:pPr>
        <w:pStyle w:val="ListParagraph"/>
        <w:tabs>
          <w:tab w:val="left" w:pos="-850"/>
        </w:tabs>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ListParagraph"/>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ListParagraph"/>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ListParagraph"/>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ListParagraph"/>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ListParagraph"/>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eGrid"/>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eGrid"/>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Strong"/>
                <w:rFonts w:ascii="Helvetica" w:hAnsi="Helvetica"/>
                <w:shd w:val="clear" w:color="auto" w:fill="FFFFFF"/>
              </w:rPr>
              <w:t>SSEL (</w:t>
            </w:r>
            <w:r>
              <w:rPr>
                <w:rStyle w:val="Strong"/>
                <w:rFonts w:ascii="Helvetica" w:hAnsi="Helvetica"/>
                <w:shd w:val="clear" w:color="auto" w:fill="FFFFFF"/>
              </w:rPr>
              <w:t>Sistema de Subastas en Linea</w:t>
            </w:r>
            <w:r w:rsidRPr="007028A1">
              <w:rPr>
                <w:rStyle w:val="Strong"/>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imágen del producto que se subasta, sólo se </w:t>
            </w:r>
            <w:r w:rsidRPr="00435864">
              <w:rPr>
                <w:rFonts w:ascii="Verdana" w:hAnsi="Verdana"/>
              </w:rPr>
              <w:lastRenderedPageBreak/>
              <w:t>muestra una imagen lo cual no permite visualizar de manera detallada, ni ver el producto en distintos angulos.</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r w:rsidRPr="00435864">
              <w:rPr>
                <w:rFonts w:ascii="Verdana" w:hAnsi="Verdana"/>
              </w:rPr>
              <w:t>Modulo visualization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eGrid"/>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Strong"/>
                <w:rFonts w:ascii="Helvetica" w:hAnsi="Helvetica"/>
                <w:shd w:val="clear" w:color="auto" w:fill="FFFFFF"/>
              </w:rPr>
              <w:t>SSEL (</w:t>
            </w:r>
            <w:r>
              <w:rPr>
                <w:rStyle w:val="Strong"/>
                <w:rFonts w:ascii="Helvetica" w:hAnsi="Helvetica"/>
                <w:shd w:val="clear" w:color="auto" w:fill="FFFFFF"/>
              </w:rPr>
              <w:t>Sistema de Subastas en Linea</w:t>
            </w:r>
            <w:r w:rsidRPr="007028A1">
              <w:rPr>
                <w:rStyle w:val="Strong"/>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Heading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ListParagraph"/>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Heading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MediumGrid3-Accent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MediumGrid3-Accent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867911" w:rsidRDefault="00867911" w:rsidP="00C26ED1">
      <w:pPr>
        <w:tabs>
          <w:tab w:val="left" w:pos="567"/>
        </w:tabs>
      </w:pPr>
    </w:p>
    <w:p w:rsidR="00867911" w:rsidRDefault="00867911" w:rsidP="00C26ED1">
      <w:pPr>
        <w:tabs>
          <w:tab w:val="left" w:pos="567"/>
        </w:tabs>
      </w:pPr>
    </w:p>
    <w:tbl>
      <w:tblPr>
        <w:tblStyle w:val="MediumGrid3-Accent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lastRenderedPageBreak/>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RC-009</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pendientes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de las solicitudes de cambio pendientes, para poder tomar medidas correctivas en base a la prioridad de las solicitud, tiempo de ingreso y quien lo solicita.</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Medidas correctivas.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-Agregar recurso y personal a solicitudes de cambio más importantes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-Reporta la demora de la solución a la solicitud de cambio</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867911" w:rsidRPr="00237DE4" w:rsidRDefault="00867911" w:rsidP="00867911">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RC-010</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resueltos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un control adecuado de los ítems solicitados resueltos, conocer quiénes fueron los que resolvieron los ítems solicitados, llevar un control de la fecha de modificación de los ítems solicitados resueltos. </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ListParagraph"/>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Pr="00237DE4" w:rsidRDefault="00867911" w:rsidP="00867911">
      <w:pPr>
        <w:rPr>
          <w:rFonts w:cstheme="minorHAnsi"/>
        </w:rPr>
      </w:pPr>
    </w:p>
    <w:p w:rsidR="00DF0303" w:rsidRDefault="00DF0303" w:rsidP="00C5579C">
      <w:pPr>
        <w:pStyle w:val="Heading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9F0E19" w:rsidRPr="009F0E19" w:rsidRDefault="009F0E19" w:rsidP="009F0E19"/>
    <w:p w:rsidR="00DF0303" w:rsidRDefault="00DF0303" w:rsidP="00DF0303"/>
    <w:tbl>
      <w:tblPr>
        <w:tblStyle w:val="MediumGrid3-Accent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lastRenderedPageBreak/>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lastRenderedPageBreak/>
              <w:t>Salidas</w:t>
            </w:r>
          </w:p>
        </w:tc>
        <w:tc>
          <w:tcPr>
            <w:tcW w:w="5387" w:type="dxa"/>
          </w:tcPr>
          <w:p w:rsidR="008E57E7" w:rsidRPr="00237DE4" w:rsidRDefault="008E57E7" w:rsidP="008E57E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el historial de cambios de los ítem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p w:rsidR="00867911" w:rsidRDefault="00867911"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C42055"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RC-015</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versiones de los ítems fuente que han sido modificados.</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lista de identificación de las versiones de los ítems fuentes que han sido modificados, para tener un control eficaz de estos.</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single" w:sz="4" w:space="0" w:color="auto"/>
            </w:tcBorders>
          </w:tcPr>
          <w:p w:rsidR="00867911" w:rsidRPr="00237DE4" w:rsidRDefault="00867911" w:rsidP="00D15883">
            <w:pPr>
              <w:rPr>
                <w:rFonts w:cstheme="minorHAnsi"/>
                <w:b w:val="0"/>
              </w:rPr>
            </w:pPr>
            <w:r w:rsidRPr="00237DE4">
              <w:rPr>
                <w:rFonts w:cstheme="minorHAnsi"/>
              </w:rPr>
              <w:t>Salidas</w:t>
            </w:r>
          </w:p>
        </w:tc>
        <w:tc>
          <w:tcPr>
            <w:tcW w:w="5387" w:type="dxa"/>
            <w:tcBorders>
              <w:bottom w:val="single" w:sz="4" w:space="0" w:color="auto"/>
            </w:tcBorders>
          </w:tcPr>
          <w:p w:rsidR="00867911" w:rsidRPr="00237DE4" w:rsidRDefault="00867911" w:rsidP="0086791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67911" w:rsidRPr="00237DE4" w:rsidRDefault="00867911" w:rsidP="0086791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67911" w:rsidRPr="00237DE4" w:rsidRDefault="00867911" w:rsidP="0086791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67911" w:rsidRPr="00237DE4" w:rsidRDefault="00867911" w:rsidP="0086791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EA7B88" w:rsidRDefault="00EA7B88" w:rsidP="00DF0303"/>
    <w:p w:rsidR="00DF0303" w:rsidRDefault="00DF0303" w:rsidP="00C5579C">
      <w:pPr>
        <w:pStyle w:val="Heading3"/>
        <w:numPr>
          <w:ilvl w:val="2"/>
          <w:numId w:val="21"/>
        </w:numPr>
        <w:ind w:hanging="11"/>
        <w:rPr>
          <w:rFonts w:ascii="Verdana" w:hAnsi="Verdana"/>
          <w:sz w:val="20"/>
        </w:rPr>
      </w:pPr>
      <w:bookmarkStart w:id="75" w:name="_Toc391828443"/>
      <w:r w:rsidRPr="00DF0303">
        <w:rPr>
          <w:rFonts w:ascii="Verdana" w:hAnsi="Verdana"/>
          <w:sz w:val="20"/>
        </w:rPr>
        <w:lastRenderedPageBreak/>
        <w:t>Reporte para el Desarrollador</w:t>
      </w:r>
      <w:bookmarkEnd w:id="75"/>
    </w:p>
    <w:p w:rsidR="00EA7B88"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895875"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MediumGrid3-Accent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tbl>
      <w:tblPr>
        <w:tblStyle w:val="MediumGrid3-Accent1"/>
        <w:tblW w:w="7020" w:type="dxa"/>
        <w:jc w:val="center"/>
        <w:tblLayout w:type="fixed"/>
        <w:tblLook w:val="04A0" w:firstRow="1" w:lastRow="0" w:firstColumn="1" w:lastColumn="0" w:noHBand="0" w:noVBand="1"/>
      </w:tblPr>
      <w:tblGrid>
        <w:gridCol w:w="1630"/>
        <w:gridCol w:w="5390"/>
      </w:tblGrid>
      <w:tr w:rsidR="00867911" w:rsidTr="008679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ID</w:t>
            </w:r>
          </w:p>
        </w:tc>
        <w:tc>
          <w:tcPr>
            <w:tcW w:w="5387" w:type="dxa"/>
            <w:hideMark/>
          </w:tcPr>
          <w:p w:rsidR="00867911"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RC-21</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Autor</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las últimas versiones de los ítems fuente de un determinado proyecto.</w:t>
            </w:r>
          </w:p>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Propósito</w:t>
            </w:r>
          </w:p>
        </w:tc>
        <w:tc>
          <w:tcPr>
            <w:tcW w:w="5387" w:type="dxa"/>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Identificar las últimas versiones de los ítems fuente que  han sido modificados con el objetivo de  que el desarrollador  lleve un control de sus avances. </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lastRenderedPageBreak/>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Salidas</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Última Versión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Fecha de última modificación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Autor de la última versión.</w:t>
            </w:r>
          </w:p>
        </w:tc>
      </w:tr>
    </w:tbl>
    <w:p w:rsidR="00867911" w:rsidRDefault="00867911" w:rsidP="00DF0303"/>
    <w:p w:rsidR="00DF0303" w:rsidRPr="00DF0303" w:rsidRDefault="00DF0303" w:rsidP="00C5579C">
      <w:pPr>
        <w:pStyle w:val="Heading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504BB" w:rsidRDefault="00D504BB" w:rsidP="00D504BB">
      <w:pPr>
        <w:pStyle w:val="ListParagraph"/>
        <w:tabs>
          <w:tab w:val="left" w:pos="567"/>
        </w:tabs>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ListParagraph"/>
        <w:tabs>
          <w:tab w:val="left" w:pos="567"/>
        </w:tabs>
      </w:pPr>
    </w:p>
    <w:p w:rsidR="00DF0303" w:rsidRDefault="00DF0303" w:rsidP="00D504BB">
      <w:pPr>
        <w:pStyle w:val="ListParagraph"/>
        <w:tabs>
          <w:tab w:val="left" w:pos="567"/>
        </w:tabs>
      </w:pPr>
    </w:p>
    <w:p w:rsidR="00DF0303" w:rsidRDefault="00DF0303" w:rsidP="00D504BB">
      <w:pPr>
        <w:pStyle w:val="ListParagraph"/>
        <w:tabs>
          <w:tab w:val="left" w:pos="567"/>
        </w:tabs>
      </w:pPr>
    </w:p>
    <w:p w:rsidR="00DF0303" w:rsidRDefault="00DF0303" w:rsidP="00D504BB">
      <w:pPr>
        <w:pStyle w:val="ListParagraph"/>
        <w:tabs>
          <w:tab w:val="left" w:pos="567"/>
        </w:tabs>
      </w:pPr>
    </w:p>
    <w:p w:rsidR="00D504BB" w:rsidRDefault="00D504BB" w:rsidP="00D504BB">
      <w:pPr>
        <w:pStyle w:val="ListParagraph"/>
        <w:tabs>
          <w:tab w:val="left" w:pos="567"/>
        </w:tabs>
      </w:pPr>
    </w:p>
    <w:p w:rsidR="00886041" w:rsidRPr="00DF0303" w:rsidRDefault="00D153CD" w:rsidP="00C5579C">
      <w:pPr>
        <w:pStyle w:val="Heading2"/>
        <w:numPr>
          <w:ilvl w:val="1"/>
          <w:numId w:val="1"/>
        </w:numPr>
        <w:rPr>
          <w:rFonts w:ascii="Verdana" w:eastAsia="Verdana" w:hAnsi="Verdana"/>
          <w:sz w:val="20"/>
        </w:rPr>
      </w:pPr>
      <w:r w:rsidRPr="00DF0303">
        <w:rPr>
          <w:rFonts w:ascii="Verdana" w:eastAsia="Verdana" w:hAnsi="Verdana"/>
          <w:sz w:val="20"/>
        </w:rPr>
        <w:t xml:space="preserve">    </w:t>
      </w:r>
      <w:bookmarkStart w:id="77" w:name="_Toc391828445"/>
      <w:r w:rsidRPr="00DF0303">
        <w:rPr>
          <w:rFonts w:ascii="Verdana" w:eastAsia="Verdana" w:hAnsi="Verdana"/>
          <w:sz w:val="20"/>
        </w:rPr>
        <w:t>Reporte de la auditoría de la configuración</w:t>
      </w:r>
      <w:bookmarkEnd w:id="77"/>
    </w:p>
    <w:p w:rsidR="00D153CD" w:rsidRDefault="00D153CD" w:rsidP="00D153CD"/>
    <w:tbl>
      <w:tblPr>
        <w:tblStyle w:val="MediumGrid3-Accent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RAC-004</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los nombres de los ítems de un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los nombres de los ítems de un proyecto posean las nomenclaturas indicadas en el plan de gestión de configuración</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AA1D24" w:rsidRPr="00452BD0" w:rsidRDefault="00AA1D24" w:rsidP="00AA1D2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AA1D24" w:rsidRDefault="00AA1D24" w:rsidP="00D153CD"/>
    <w:tbl>
      <w:tblPr>
        <w:tblStyle w:val="MediumGrid3-Accent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RAC-005</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del estado de las solicitudes de cambio desde la última auditoria</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la lista de solicitudes de cambios para verificar en que estado se encuentran, con el fin de que el auditor verifique si han sido atendidas o no.</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AA1D24" w:rsidRPr="00452BD0" w:rsidRDefault="00AA1D24" w:rsidP="00AA1D2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AA1D24" w:rsidRPr="00452BD0" w:rsidRDefault="00AA1D24" w:rsidP="00AA1D2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AA1D24" w:rsidRDefault="00AA1D24" w:rsidP="00D153CD"/>
    <w:tbl>
      <w:tblPr>
        <w:tblStyle w:val="MediumGrid3-Accent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lastRenderedPageBreak/>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RAC-006</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ítems de la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ítems se están usando para la gestión de la configuración y determinar que si cumplen los estándares y políticas planteadas inicialmente.</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AA1D24" w:rsidRDefault="00AA1D24" w:rsidP="00D153CD"/>
    <w:p w:rsidR="00571492" w:rsidRPr="00452BD0" w:rsidRDefault="00571492" w:rsidP="00571492">
      <w:pPr>
        <w:pStyle w:val="ListParagraph"/>
        <w:ind w:left="1080"/>
        <w:rPr>
          <w:rFonts w:asciiTheme="minorHAnsi" w:eastAsia="Verdana" w:hAnsiTheme="minorHAnsi" w:cstheme="minorHAnsi"/>
          <w:b/>
          <w:sz w:val="22"/>
        </w:rPr>
      </w:pPr>
    </w:p>
    <w:tbl>
      <w:tblPr>
        <w:tblStyle w:val="MediumGrid3-Accent1"/>
        <w:tblW w:w="7016" w:type="dxa"/>
        <w:jc w:val="center"/>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571492" w:rsidRPr="00452BD0" w:rsidRDefault="00571492" w:rsidP="009C53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571492" w:rsidRPr="00452BD0" w:rsidRDefault="00571492" w:rsidP="009C53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571492" w:rsidRPr="00452BD0" w:rsidRDefault="00571492" w:rsidP="009C53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571492" w:rsidRDefault="00571492" w:rsidP="00571492">
      <w:pPr>
        <w:pStyle w:val="ListParagraph"/>
        <w:ind w:left="1080"/>
        <w:rPr>
          <w:rFonts w:asciiTheme="minorHAnsi" w:eastAsia="Verdana" w:hAnsiTheme="minorHAnsi" w:cstheme="minorHAnsi"/>
          <w:b/>
          <w:sz w:val="22"/>
        </w:rPr>
      </w:pPr>
    </w:p>
    <w:p w:rsidR="00571492" w:rsidRDefault="00571492" w:rsidP="00571492">
      <w:pPr>
        <w:pStyle w:val="ListParagraph"/>
        <w:ind w:left="1080"/>
        <w:rPr>
          <w:rFonts w:asciiTheme="minorHAnsi" w:eastAsia="Verdana" w:hAnsiTheme="minorHAnsi" w:cstheme="minorHAnsi"/>
          <w:b/>
          <w:sz w:val="22"/>
        </w:rPr>
      </w:pPr>
    </w:p>
    <w:p w:rsidR="00571492" w:rsidRDefault="00571492" w:rsidP="00571492">
      <w:pPr>
        <w:pStyle w:val="ListParagraph"/>
        <w:ind w:left="1080"/>
        <w:rPr>
          <w:rFonts w:asciiTheme="minorHAnsi" w:eastAsia="Verdana" w:hAnsiTheme="minorHAnsi" w:cstheme="minorHAnsi"/>
          <w:b/>
          <w:sz w:val="22"/>
        </w:rPr>
      </w:pPr>
    </w:p>
    <w:p w:rsidR="00571492" w:rsidRDefault="00571492" w:rsidP="00571492">
      <w:pPr>
        <w:pStyle w:val="ListParagraph"/>
        <w:ind w:left="1080"/>
        <w:rPr>
          <w:rFonts w:asciiTheme="minorHAnsi" w:eastAsia="Verdana" w:hAnsiTheme="minorHAnsi" w:cstheme="minorHAnsi"/>
          <w:b/>
          <w:sz w:val="22"/>
        </w:rPr>
      </w:pPr>
    </w:p>
    <w:p w:rsidR="00571492" w:rsidRPr="00571492" w:rsidRDefault="00571492" w:rsidP="00571492">
      <w:pPr>
        <w:rPr>
          <w:rFonts w:asciiTheme="minorHAnsi" w:eastAsia="Verdana" w:hAnsiTheme="minorHAnsi" w:cstheme="minorHAnsi"/>
          <w:b/>
          <w:sz w:val="22"/>
        </w:rPr>
      </w:pPr>
    </w:p>
    <w:p w:rsidR="00571492" w:rsidRPr="00452BD0" w:rsidRDefault="00571492" w:rsidP="00571492">
      <w:pPr>
        <w:ind w:left="720"/>
        <w:rPr>
          <w:rFonts w:eastAsia="Verdana"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pStyle w:val="ListParagraph"/>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pStyle w:val="ListParagraph"/>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571492" w:rsidRPr="00452BD0" w:rsidRDefault="00571492" w:rsidP="009C532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571492" w:rsidRPr="00452BD0" w:rsidRDefault="00571492" w:rsidP="009C532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ListParagraph"/>
        <w:rPr>
          <w:rFonts w:asciiTheme="minorHAnsi" w:eastAsia="Verdana" w:hAnsiTheme="minorHAnsi" w:cstheme="minorHAnsi"/>
          <w:b/>
          <w:sz w:val="22"/>
        </w:rPr>
      </w:pPr>
      <w:bookmarkStart w:id="78" w:name="_GoBack"/>
      <w:bookmarkEnd w:id="78"/>
    </w:p>
    <w:p w:rsidR="0074517C" w:rsidRPr="00452BD0" w:rsidRDefault="0074517C" w:rsidP="00DF0303">
      <w:pPr>
        <w:pStyle w:val="ListParagraph"/>
        <w:rPr>
          <w:rFonts w:asciiTheme="minorHAnsi" w:eastAsia="Verdana" w:hAnsiTheme="minorHAnsi" w:cstheme="minorHAnsi"/>
          <w:b/>
          <w:sz w:val="22"/>
        </w:rPr>
      </w:pPr>
    </w:p>
    <w:tbl>
      <w:tblPr>
        <w:tblStyle w:val="MediumGrid3-Accent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ListParagraph"/>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ListParagraph"/>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lastRenderedPageBreak/>
              <w:t>Versión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MediumGrid3-Accent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B1" w:rsidRDefault="004F24B1">
      <w:r>
        <w:separator/>
      </w:r>
    </w:p>
  </w:endnote>
  <w:endnote w:type="continuationSeparator" w:id="0">
    <w:p w:rsidR="004F24B1" w:rsidRDefault="004F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571492">
      <w:rPr>
        <w:noProof/>
      </w:rPr>
      <w:t>26</w:t>
    </w:r>
    <w:r>
      <w:fldChar w:fldCharType="end"/>
    </w:r>
    <w:r>
      <w:rPr>
        <w:rFonts w:ascii="Verdana" w:eastAsia="Verdana" w:hAnsi="Verdana" w:cs="Verdana"/>
        <w:sz w:val="18"/>
      </w:rPr>
      <w:t xml:space="preserve"> de </w:t>
    </w:r>
    <w:r>
      <w:fldChar w:fldCharType="begin"/>
    </w:r>
    <w:r>
      <w:instrText>NUMPAGES</w:instrText>
    </w:r>
    <w:r>
      <w:fldChar w:fldCharType="separate"/>
    </w:r>
    <w:r w:rsidR="00571492">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B1" w:rsidRDefault="004F24B1">
      <w:r>
        <w:separator/>
      </w:r>
    </w:p>
  </w:footnote>
  <w:footnote w:type="continuationSeparator" w:id="0">
    <w:p w:rsidR="004F24B1" w:rsidRDefault="004F2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Header"/>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4F24B1"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9">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1">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35"/>
  </w:num>
  <w:num w:numId="4">
    <w:abstractNumId w:val="27"/>
  </w:num>
  <w:num w:numId="5">
    <w:abstractNumId w:val="25"/>
  </w:num>
  <w:num w:numId="6">
    <w:abstractNumId w:val="31"/>
  </w:num>
  <w:num w:numId="7">
    <w:abstractNumId w:val="29"/>
  </w:num>
  <w:num w:numId="8">
    <w:abstractNumId w:val="3"/>
  </w:num>
  <w:num w:numId="9">
    <w:abstractNumId w:val="13"/>
  </w:num>
  <w:num w:numId="10">
    <w:abstractNumId w:val="2"/>
  </w:num>
  <w:num w:numId="11">
    <w:abstractNumId w:val="5"/>
  </w:num>
  <w:num w:numId="12">
    <w:abstractNumId w:val="34"/>
  </w:num>
  <w:num w:numId="13">
    <w:abstractNumId w:val="30"/>
  </w:num>
  <w:num w:numId="14">
    <w:abstractNumId w:val="0"/>
  </w:num>
  <w:num w:numId="15">
    <w:abstractNumId w:val="15"/>
  </w:num>
  <w:num w:numId="16">
    <w:abstractNumId w:val="11"/>
  </w:num>
  <w:num w:numId="17">
    <w:abstractNumId w:val="12"/>
  </w:num>
  <w:num w:numId="18">
    <w:abstractNumId w:val="22"/>
  </w:num>
  <w:num w:numId="19">
    <w:abstractNumId w:val="16"/>
  </w:num>
  <w:num w:numId="20">
    <w:abstractNumId w:val="14"/>
  </w:num>
  <w:num w:numId="21">
    <w:abstractNumId w:val="8"/>
  </w:num>
  <w:num w:numId="22">
    <w:abstractNumId w:val="26"/>
  </w:num>
  <w:num w:numId="23">
    <w:abstractNumId w:val="23"/>
  </w:num>
  <w:num w:numId="24">
    <w:abstractNumId w:val="33"/>
  </w:num>
  <w:num w:numId="25">
    <w:abstractNumId w:val="9"/>
  </w:num>
  <w:num w:numId="26">
    <w:abstractNumId w:val="4"/>
  </w:num>
  <w:num w:numId="27">
    <w:abstractNumId w:val="7"/>
  </w:num>
  <w:num w:numId="28">
    <w:abstractNumId w:val="32"/>
  </w:num>
  <w:num w:numId="29">
    <w:abstractNumId w:val="17"/>
  </w:num>
  <w:num w:numId="30">
    <w:abstractNumId w:val="37"/>
  </w:num>
  <w:num w:numId="31">
    <w:abstractNumId w:val="6"/>
  </w:num>
  <w:num w:numId="32">
    <w:abstractNumId w:val="21"/>
  </w:num>
  <w:num w:numId="33">
    <w:abstractNumId w:val="1"/>
  </w:num>
  <w:num w:numId="34">
    <w:abstractNumId w:val="18"/>
  </w:num>
  <w:num w:numId="35">
    <w:abstractNumId w:val="24"/>
  </w:num>
  <w:num w:numId="36">
    <w:abstractNumId w:val="36"/>
  </w:num>
  <w:num w:numId="37">
    <w:abstractNumId w:val="19"/>
  </w:num>
  <w:num w:numId="38">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C7760"/>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24B1"/>
    <w:rsid w:val="004F5E57"/>
    <w:rsid w:val="005011E3"/>
    <w:rsid w:val="005067EA"/>
    <w:rsid w:val="00560967"/>
    <w:rsid w:val="00571492"/>
    <w:rsid w:val="0058612D"/>
    <w:rsid w:val="00586407"/>
    <w:rsid w:val="005B56F6"/>
    <w:rsid w:val="005C163A"/>
    <w:rsid w:val="005C1FF6"/>
    <w:rsid w:val="005E5F68"/>
    <w:rsid w:val="00605AE7"/>
    <w:rsid w:val="00617023"/>
    <w:rsid w:val="00673901"/>
    <w:rsid w:val="006F703D"/>
    <w:rsid w:val="007146C4"/>
    <w:rsid w:val="0074517C"/>
    <w:rsid w:val="00747759"/>
    <w:rsid w:val="007760C4"/>
    <w:rsid w:val="0078480E"/>
    <w:rsid w:val="007B088B"/>
    <w:rsid w:val="007D4F47"/>
    <w:rsid w:val="0080005D"/>
    <w:rsid w:val="008003C6"/>
    <w:rsid w:val="00824232"/>
    <w:rsid w:val="00842B15"/>
    <w:rsid w:val="0085207A"/>
    <w:rsid w:val="00867911"/>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A1D24"/>
    <w:rsid w:val="00AE2459"/>
    <w:rsid w:val="00AF63E2"/>
    <w:rsid w:val="00B5455F"/>
    <w:rsid w:val="00B5647E"/>
    <w:rsid w:val="00B6383A"/>
    <w:rsid w:val="00BD3B3B"/>
    <w:rsid w:val="00BF168A"/>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9B001-28D3-488E-8066-80190350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C1FF6"/>
    <w:pPr>
      <w:tabs>
        <w:tab w:val="center" w:pos="4252"/>
        <w:tab w:val="right" w:pos="8504"/>
      </w:tabs>
    </w:pPr>
  </w:style>
  <w:style w:type="character" w:customStyle="1" w:styleId="HeaderChar">
    <w:name w:val="Header Char"/>
    <w:basedOn w:val="DefaultParagraphFont"/>
    <w:link w:val="Header"/>
    <w:uiPriority w:val="99"/>
    <w:rsid w:val="005C1FF6"/>
  </w:style>
  <w:style w:type="paragraph" w:styleId="Footer">
    <w:name w:val="footer"/>
    <w:basedOn w:val="Normal"/>
    <w:link w:val="FooterChar"/>
    <w:uiPriority w:val="99"/>
    <w:unhideWhenUsed/>
    <w:rsid w:val="005C1FF6"/>
    <w:pPr>
      <w:tabs>
        <w:tab w:val="center" w:pos="4252"/>
        <w:tab w:val="right" w:pos="8504"/>
      </w:tabs>
    </w:pPr>
  </w:style>
  <w:style w:type="character" w:customStyle="1" w:styleId="FooterChar">
    <w:name w:val="Footer Char"/>
    <w:basedOn w:val="DefaultParagraphFont"/>
    <w:link w:val="Footer"/>
    <w:uiPriority w:val="99"/>
    <w:rsid w:val="005C1FF6"/>
  </w:style>
  <w:style w:type="paragraph" w:styleId="ListParagraph">
    <w:name w:val="List Paragraph"/>
    <w:basedOn w:val="Normal"/>
    <w:uiPriority w:val="34"/>
    <w:qFormat/>
    <w:rsid w:val="005C1FF6"/>
    <w:pPr>
      <w:ind w:left="720"/>
      <w:contextualSpacing/>
    </w:pPr>
  </w:style>
  <w:style w:type="paragraph" w:styleId="BalloonText">
    <w:name w:val="Balloon Text"/>
    <w:basedOn w:val="Normal"/>
    <w:link w:val="BalloonTextChar"/>
    <w:uiPriority w:val="99"/>
    <w:semiHidden/>
    <w:unhideWhenUsed/>
    <w:rsid w:val="00A57AD9"/>
    <w:rPr>
      <w:rFonts w:ascii="Tahoma" w:hAnsi="Tahoma" w:cs="Tahoma"/>
      <w:sz w:val="16"/>
      <w:szCs w:val="16"/>
    </w:rPr>
  </w:style>
  <w:style w:type="character" w:customStyle="1" w:styleId="BalloonTextChar">
    <w:name w:val="Balloon Text Char"/>
    <w:basedOn w:val="DefaultParagraphFont"/>
    <w:link w:val="BalloonText"/>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eGrid">
    <w:name w:val="Table Grid"/>
    <w:basedOn w:val="Table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3">
    <w:name w:val="Colorful Grid Accent 3"/>
    <w:basedOn w:val="Table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Grid-Accent1">
    <w:name w:val="Light Grid Accent 1"/>
    <w:basedOn w:val="Table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OC1">
    <w:name w:val="toc 1"/>
    <w:basedOn w:val="Normal"/>
    <w:next w:val="Normal"/>
    <w:autoRedefine/>
    <w:uiPriority w:val="39"/>
    <w:unhideWhenUsed/>
    <w:rsid w:val="00471FB7"/>
    <w:pPr>
      <w:spacing w:after="100"/>
    </w:pPr>
  </w:style>
  <w:style w:type="paragraph" w:styleId="TOC2">
    <w:name w:val="toc 2"/>
    <w:basedOn w:val="Normal"/>
    <w:next w:val="Normal"/>
    <w:autoRedefine/>
    <w:uiPriority w:val="39"/>
    <w:unhideWhenUsed/>
    <w:rsid w:val="00471FB7"/>
    <w:pPr>
      <w:spacing w:after="100"/>
      <w:ind w:left="200"/>
    </w:pPr>
  </w:style>
  <w:style w:type="paragraph" w:styleId="TOC3">
    <w:name w:val="toc 3"/>
    <w:basedOn w:val="Normal"/>
    <w:next w:val="Normal"/>
    <w:autoRedefine/>
    <w:uiPriority w:val="39"/>
    <w:unhideWhenUsed/>
    <w:rsid w:val="00471FB7"/>
    <w:pPr>
      <w:spacing w:after="100"/>
      <w:ind w:left="400"/>
    </w:pPr>
  </w:style>
  <w:style w:type="character" w:styleId="Hyperlink">
    <w:name w:val="Hyperlink"/>
    <w:basedOn w:val="DefaultParagraphFont"/>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Strong">
    <w:name w:val="Strong"/>
    <w:basedOn w:val="DefaultParagraphFont"/>
    <w:uiPriority w:val="22"/>
    <w:qFormat/>
    <w:rsid w:val="00C4193A"/>
    <w:rPr>
      <w:b/>
      <w:bCs/>
    </w:rPr>
  </w:style>
  <w:style w:type="table" w:styleId="LightList-Accent5">
    <w:name w:val="Light List Accent 5"/>
    <w:basedOn w:val="Table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link w:val="NoSpacingChar"/>
    <w:uiPriority w:val="1"/>
    <w:qFormat/>
    <w:rsid w:val="00D504BB"/>
    <w:pPr>
      <w:widowControl/>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504BB"/>
    <w:rPr>
      <w:rFonts w:asciiTheme="minorHAnsi" w:eastAsiaTheme="minorEastAsia" w:hAnsiTheme="minorHAnsi" w:cstheme="minorBidi"/>
      <w:color w:val="auto"/>
      <w:sz w:val="22"/>
      <w:szCs w:val="22"/>
    </w:rPr>
  </w:style>
  <w:style w:type="table" w:styleId="MediumGrid3-Accent1">
    <w:name w:val="Medium Grid 3 Accent 1"/>
    <w:basedOn w:val="Table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C7E6755E-63BF-4D39-8EBE-EE6A56729E45}" type="presOf" srcId="{258B7BB3-3691-407E-8CA5-D70BC8C28AD3}" destId="{3D679402-8278-4366-8843-2F564801FFB8}" srcOrd="0" destOrd="0" presId="urn:microsoft.com/office/officeart/2005/8/layout/orgChart1"/>
    <dgm:cxn modelId="{0D0FC4BF-5727-4AC8-A770-0683FDE1515A}" srcId="{C1CBA48A-3C11-43EE-B831-0D56195D51F3}" destId="{00C0D8A8-215D-4BD3-B0AB-49542314A19C}" srcOrd="0" destOrd="0" parTransId="{E67B4CFA-3F62-48A0-9E15-6B76B2B6D698}" sibTransId="{E65F019E-D52C-46E3-89A7-FFA63A47B115}"/>
    <dgm:cxn modelId="{8EF6185C-1347-4504-A70F-3608A6DCF002}" type="presOf" srcId="{8DA23331-15D7-43EC-AEF7-56460565C2C8}" destId="{7B9B11C8-3192-4D2F-A896-AF03F3F44438}" srcOrd="1" destOrd="0" presId="urn:microsoft.com/office/officeart/2005/8/layout/orgChart1"/>
    <dgm:cxn modelId="{00A4CB56-216D-43C2-9D0F-7AE917B51FC3}" type="presOf" srcId="{009318D8-522E-4C19-ABD6-D9A4C22BE793}" destId="{1439366A-37CB-4DD5-8A68-92B0D6A0F04D}" srcOrd="0" destOrd="0" presId="urn:microsoft.com/office/officeart/2005/8/layout/orgChart1"/>
    <dgm:cxn modelId="{8B3D8F39-B281-4081-82FA-C963FC106FAE}" type="presOf" srcId="{0FE2CD08-65AF-4153-8145-3193E8493456}" destId="{6683360A-E31C-4142-81E1-36FECC5B4DF4}"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17C135E5-7438-4673-B652-13913A8FAAF6}" type="presOf" srcId="{097B5F94-1FEE-4F88-B209-6E0716893D06}" destId="{6DE9F148-FB56-4F93-9228-9454CEA2EDC6}" srcOrd="0" destOrd="0" presId="urn:microsoft.com/office/officeart/2005/8/layout/orgChart1"/>
    <dgm:cxn modelId="{CBA57A52-2F22-43BC-B941-6CEA2089D068}" type="presOf" srcId="{A5B2B838-6AD9-4C61-803B-78CD43A3083A}" destId="{F24F4C15-C184-4BDB-9D11-04CEB58B9642}" srcOrd="0" destOrd="0" presId="urn:microsoft.com/office/officeart/2005/8/layout/orgChart1"/>
    <dgm:cxn modelId="{B039D03C-F442-4DB2-BC10-BFA3FF86722C}" type="presOf" srcId="{82FBD39D-D8C4-4740-8152-705DCFB89BBC}" destId="{F33C7915-6A1A-4CC3-88ED-6C6450E6E8B1}" srcOrd="0" destOrd="0" presId="urn:microsoft.com/office/officeart/2005/8/layout/orgChart1"/>
    <dgm:cxn modelId="{4015D404-1F6E-40E2-AB9E-89DD05BCB9E0}" type="presOf" srcId="{0AB9D2DE-4BBA-4D4A-9755-05EB3CCFE0FB}" destId="{5E96939B-2391-40E6-8E8B-DBA7898B1059}" srcOrd="0" destOrd="0" presId="urn:microsoft.com/office/officeart/2005/8/layout/orgChart1"/>
    <dgm:cxn modelId="{E6A5293C-3BD4-49C5-B206-88584924E176}" type="presOf" srcId="{4AAB8285-7327-4031-8015-6503C0DA1364}" destId="{DB1A9D2F-9D71-4979-BDFB-B649FA368457}" srcOrd="0" destOrd="0" presId="urn:microsoft.com/office/officeart/2005/8/layout/orgChart1"/>
    <dgm:cxn modelId="{8B163D12-551D-4150-9C9C-5DDA4F41AA6E}" type="presOf" srcId="{FAF1ABD2-A540-41D9-875C-C4FA4487CF6F}" destId="{E8850ABD-AD51-4993-94D3-2346573BC964}"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9937B6FB-EBA3-4EE9-8085-E1E84A90F349}" type="presOf" srcId="{8C0395AB-24A5-4469-BC30-702E07230A16}" destId="{05998FA1-3D91-4CF4-913E-2175F7502C8E}"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57786C09-3C33-452E-8A82-D47A27D827E0}" type="presOf" srcId="{0FE2CD08-65AF-4153-8145-3193E8493456}" destId="{9BE6A70D-0350-4AE0-8852-5D251355AA3D}" srcOrd="0" destOrd="0" presId="urn:microsoft.com/office/officeart/2005/8/layout/orgChart1"/>
    <dgm:cxn modelId="{E4DC3C45-7ECB-4244-A31B-9CDDBC7C99BC}" type="presOf" srcId="{868D29CE-2608-4299-BEAA-B90438041109}" destId="{7E4AF2DD-B636-4BB5-A86D-917D1DA44A61}" srcOrd="1"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11753ED3-F9D9-436D-831A-968BA211A80E}" type="presOf" srcId="{8D65759A-1EEE-4EEB-9735-5298509F3C4E}" destId="{0C4405E8-D50C-4DE5-88F3-A666799C3A0B}" srcOrd="1" destOrd="0" presId="urn:microsoft.com/office/officeart/2005/8/layout/orgChart1"/>
    <dgm:cxn modelId="{603706C0-FF82-43BB-88CE-EA602856D092}" type="presOf" srcId="{00C0D8A8-215D-4BD3-B0AB-49542314A19C}" destId="{A38E4B2E-18D6-49A3-8907-90F3B4ABBD9B}"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4B6F3D97-B001-4345-9E1D-817B6E460B89}" type="presOf" srcId="{EA04933D-6902-476C-B26A-5E5D3E0D112D}" destId="{7CB06313-0AC6-4334-BE38-2E8197E328E2}" srcOrd="0" destOrd="0" presId="urn:microsoft.com/office/officeart/2005/8/layout/orgChart1"/>
    <dgm:cxn modelId="{C387D3C3-D58F-45D3-90B9-F09FBB5643A3}" type="presOf" srcId="{0AB9D2DE-4BBA-4D4A-9755-05EB3CCFE0FB}" destId="{B969D3CA-3D3E-4E5B-A96F-1CCDB2A01703}" srcOrd="1" destOrd="0" presId="urn:microsoft.com/office/officeart/2005/8/layout/orgChart1"/>
    <dgm:cxn modelId="{7FF25D9E-B0C8-4EA1-80C3-9DA1181E866C}" type="presOf" srcId="{8BCD34DE-5292-4EAA-9B08-041A745343F6}" destId="{69209B79-27E3-46D8-908F-C926DAFFAD8D}" srcOrd="0" destOrd="0" presId="urn:microsoft.com/office/officeart/2005/8/layout/orgChart1"/>
    <dgm:cxn modelId="{1A8E50D9-0871-41AF-9364-6BAE2B22E7D4}" type="presOf" srcId="{AE294E3C-2D4C-436C-AECC-4B44948DA529}" destId="{D3B8B35F-8976-4E3C-9280-E4FCFCFA79E5}" srcOrd="1" destOrd="0" presId="urn:microsoft.com/office/officeart/2005/8/layout/orgChart1"/>
    <dgm:cxn modelId="{C39C8D1D-7932-4246-9D7C-075C3B58C3F5}" type="presOf" srcId="{773B8F4A-D64D-45E2-8B49-8BAD46A98FED}" destId="{346F6E34-F932-4560-94CA-2A0572F81397}"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FDF1EE37-5071-4BEA-8007-186AC939B05B}" type="presOf" srcId="{01C579C4-DC3D-4CF9-AA26-C14046E1BF6D}" destId="{5FC7684E-0951-422B-AAAF-5CA10A5CA60B}" srcOrd="1" destOrd="0" presId="urn:microsoft.com/office/officeart/2005/8/layout/orgChart1"/>
    <dgm:cxn modelId="{BC1A3422-B35F-46C1-A61B-277243638692}" type="presOf" srcId="{8D65759A-1EEE-4EEB-9735-5298509F3C4E}" destId="{20C48B43-9D88-4636-BA22-4755BCAE7B14}" srcOrd="0" destOrd="0" presId="urn:microsoft.com/office/officeart/2005/8/layout/orgChart1"/>
    <dgm:cxn modelId="{2D415361-4D16-407F-8BE6-0ADEBD834C6D}" type="presOf" srcId="{4AAB8285-7327-4031-8015-6503C0DA1364}" destId="{99F29E88-DE92-4FE3-9730-F664D9CAFA7F}"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1E7B6968-2715-42AF-92FF-84B90D00DE84}" srcId="{12F5C448-DA9C-47A3-ADC7-5C6C2ABE8845}" destId="{6BF14698-2AB8-4353-9166-F65A2AD0C9CC}" srcOrd="1" destOrd="0" parTransId="{097B5F94-1FEE-4F88-B209-6E0716893D06}" sibTransId="{60A972BF-C2E9-4779-8616-6C8DC5469518}"/>
    <dgm:cxn modelId="{9252068E-1178-4B58-9E37-FE5167E1FA2C}" type="presOf" srcId="{12F5C448-DA9C-47A3-ADC7-5C6C2ABE8845}" destId="{F5EFB9FA-6797-4658-BE2F-494D1821770D}"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6D8F041A-38DD-45A9-9087-8848B276A95E}" type="presOf" srcId="{186E62D3-8257-45E7-88E8-7A481BAD0DB0}" destId="{A658E4CB-4DDC-4564-A007-4ABC12591407}" srcOrd="0" destOrd="0" presId="urn:microsoft.com/office/officeart/2005/8/layout/orgChart1"/>
    <dgm:cxn modelId="{B5D6CFCF-3116-4602-889D-84E05700AAC3}" type="presOf" srcId="{E67B4CFA-3F62-48A0-9E15-6B76B2B6D698}" destId="{5BC02223-7B57-4FDB-A2BA-D2C1B7A3D3F9}" srcOrd="0" destOrd="0" presId="urn:microsoft.com/office/officeart/2005/8/layout/orgChart1"/>
    <dgm:cxn modelId="{06C6AC08-899A-45DF-B4EC-8F903DB52818}" type="presOf" srcId="{868D29CE-2608-4299-BEAA-B90438041109}" destId="{EFB9F452-FFE8-4CEB-A85E-D968861323FB}"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830B11C0-C072-4396-94D8-A47BDDD4D452}" type="presOf" srcId="{01C579C4-DC3D-4CF9-AA26-C14046E1BF6D}" destId="{4193881B-AD5F-42AF-A653-EE0707D1F1A6}" srcOrd="0" destOrd="0" presId="urn:microsoft.com/office/officeart/2005/8/layout/orgChart1"/>
    <dgm:cxn modelId="{BEF6A1E6-B0FF-4F25-AF6A-1E16361C051C}" type="presOf" srcId="{EAFA10D7-3CCD-487F-B5BA-E27A64FBC946}" destId="{2A4CFED1-9624-434D-8067-C2EDF8079E42}" srcOrd="0" destOrd="0" presId="urn:microsoft.com/office/officeart/2005/8/layout/orgChart1"/>
    <dgm:cxn modelId="{608ED1B1-3441-41A3-A6D5-BA744158AA47}" type="presOf" srcId="{EA04933D-6902-476C-B26A-5E5D3E0D112D}" destId="{B9DB7124-1862-4F8D-9150-AC1D163B76C1}" srcOrd="1" destOrd="0" presId="urn:microsoft.com/office/officeart/2005/8/layout/orgChart1"/>
    <dgm:cxn modelId="{5985EE11-0697-4DDF-915C-94A11BFED9D4}" type="presOf" srcId="{6BF14698-2AB8-4353-9166-F65A2AD0C9CC}" destId="{D698DA5D-F314-48E6-820D-91E6BDCDB851}" srcOrd="1" destOrd="0" presId="urn:microsoft.com/office/officeart/2005/8/layout/orgChart1"/>
    <dgm:cxn modelId="{D3F49480-E57A-433A-B4AC-18E0242CAC6F}" type="presOf" srcId="{48F88864-BF4B-4F18-8B8A-E240D1A165ED}" destId="{66EFDE58-8A0A-4043-8E2A-D637FDAD6116}" srcOrd="0" destOrd="0" presId="urn:microsoft.com/office/officeart/2005/8/layout/orgChart1"/>
    <dgm:cxn modelId="{3FF1629D-8259-408E-AA4C-4EB89AFFDA4F}" type="presOf" srcId="{0B67BA19-453F-4CD4-88E3-EB186BA81849}" destId="{6E33082C-3778-4ABB-93F2-223053ABA309}"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8D80B219-E8C5-4C12-A617-BBD5E2CB7072}" type="presOf" srcId="{ED688A21-9C6B-41D3-8FE0-40A03CF5CD27}" destId="{D7CEF4C6-3245-4E4F-859A-DC9EF1045593}"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3EE44397-8D11-4F17-815F-E6BD15FDD445}" type="presOf" srcId="{5609E9E9-59CD-46E9-BF82-8353875A8181}" destId="{174B6EC9-67AB-498E-8F51-DEB56DCB09CF}" srcOrd="0" destOrd="0" presId="urn:microsoft.com/office/officeart/2005/8/layout/orgChart1"/>
    <dgm:cxn modelId="{777D28CF-FBB3-4C01-A052-3492ED21E3E4}" type="presOf" srcId="{ECE9168B-CB06-4143-B187-694C834B3BFD}" destId="{4B94323C-1B3D-4573-BCB2-70E5F39F869F}" srcOrd="0" destOrd="0" presId="urn:microsoft.com/office/officeart/2005/8/layout/orgChart1"/>
    <dgm:cxn modelId="{37AEB1CC-6F77-4E95-BD97-F55B1749E32A}" type="presOf" srcId="{2384C983-DDAC-4B11-B24E-F0B815A01E43}" destId="{30223AA1-E52B-4B5E-8435-B70107DDBDD8}" srcOrd="0" destOrd="0" presId="urn:microsoft.com/office/officeart/2005/8/layout/orgChart1"/>
    <dgm:cxn modelId="{3E91E5C1-53F0-47F5-8592-2EDCDB33584E}" type="presOf" srcId="{EF4D2612-0148-4514-A4C1-418B39FA0A23}" destId="{D0370262-035C-4F7B-9538-41077464CD46}" srcOrd="0" destOrd="0" presId="urn:microsoft.com/office/officeart/2005/8/layout/orgChart1"/>
    <dgm:cxn modelId="{4263119B-703A-4531-9672-EBE611AB4EEA}" type="presOf" srcId="{ED688A21-9C6B-41D3-8FE0-40A03CF5CD27}" destId="{A66F249A-0AC1-4A7B-BF38-33608E097445}" srcOrd="1" destOrd="0" presId="urn:microsoft.com/office/officeart/2005/8/layout/orgChart1"/>
    <dgm:cxn modelId="{4B8D8F79-703E-4D85-98B4-BFB03F6B6DC4}" type="presOf" srcId="{6BF14698-2AB8-4353-9166-F65A2AD0C9CC}" destId="{AE6E81B5-039D-465E-9C0A-BB3A7CF1CC24}" srcOrd="0" destOrd="0" presId="urn:microsoft.com/office/officeart/2005/8/layout/orgChart1"/>
    <dgm:cxn modelId="{E865C8AD-CCC9-4F06-9AC4-E00BDD01AC34}" type="presOf" srcId="{13C4EFA6-E68C-4784-9DCF-B33CAE2EA4AA}" destId="{71E6611B-C454-4441-B1D1-85F1C03CCFFB}" srcOrd="1" destOrd="0" presId="urn:microsoft.com/office/officeart/2005/8/layout/orgChart1"/>
    <dgm:cxn modelId="{F9CDD2BE-9DC0-4B19-99BB-8C24AF8B9200}" type="presOf" srcId="{AE294E3C-2D4C-436C-AECC-4B44948DA529}" destId="{54D20402-E165-4F0F-B19D-934DF0835109}"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C3231ABC-F9E8-40D6-BB8A-AC955F7E0577}" type="presOf" srcId="{C1CBA48A-3C11-43EE-B831-0D56195D51F3}" destId="{09B669E1-57AA-4D2D-8E0A-F6C1DE38D979}" srcOrd="0" destOrd="0" presId="urn:microsoft.com/office/officeart/2005/8/layout/orgChart1"/>
    <dgm:cxn modelId="{F56E963B-A8AE-44BE-81E7-962EAB205D45}" type="presOf" srcId="{B77B53DB-07DA-42A1-9079-D2A68210C1F0}" destId="{567078EA-4466-4B49-9239-EF8D06B45773}" srcOrd="1" destOrd="0" presId="urn:microsoft.com/office/officeart/2005/8/layout/orgChart1"/>
    <dgm:cxn modelId="{3ACCEE00-6350-46D6-86DC-A50D34B9CD01}" type="presOf" srcId="{82FBD39D-D8C4-4740-8152-705DCFB89BBC}" destId="{0CC8396D-85F0-4151-9855-48AB0686A85F}" srcOrd="1" destOrd="0" presId="urn:microsoft.com/office/officeart/2005/8/layout/orgChart1"/>
    <dgm:cxn modelId="{7737E7BA-4A52-4D3F-BD90-43B4AA7FC431}" type="presOf" srcId="{63CAA11D-11B4-44B8-8544-6246860475A1}" destId="{3C78EBD5-8588-4F00-B89C-74FE7B9F2E14}"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776D574A-1C06-4EA1-A086-B98D8EE6963F}" type="presOf" srcId="{00C0D8A8-215D-4BD3-B0AB-49542314A19C}" destId="{65159937-2669-4971-94BB-28A738283540}" srcOrd="1" destOrd="0" presId="urn:microsoft.com/office/officeart/2005/8/layout/orgChart1"/>
    <dgm:cxn modelId="{537BA450-8F9A-445A-9F80-B07203AA6ADA}" type="presOf" srcId="{8DA23331-15D7-43EC-AEF7-56460565C2C8}" destId="{28B8B485-D3E2-4CC8-8C15-976354911744}" srcOrd="0" destOrd="0" presId="urn:microsoft.com/office/officeart/2005/8/layout/orgChart1"/>
    <dgm:cxn modelId="{F9F66EF5-DA0E-4305-A63C-06813A9F2734}" type="presOf" srcId="{69586BFE-6A56-41A8-AC9F-F7C7F3CB1A7B}" destId="{E3E32EED-00A6-4F71-9F5F-B10BC37F92AA}" srcOrd="0" destOrd="0" presId="urn:microsoft.com/office/officeart/2005/8/layout/orgChart1"/>
    <dgm:cxn modelId="{5F7F27D4-CDFE-40ED-BCF7-9938AC09151E}" type="presOf" srcId="{C1CBA48A-3C11-43EE-B831-0D56195D51F3}" destId="{666756A8-7B9C-4ADD-A24B-37AF558DE62F}" srcOrd="1" destOrd="0" presId="urn:microsoft.com/office/officeart/2005/8/layout/orgChart1"/>
    <dgm:cxn modelId="{E3296EF0-FB64-4C06-86F2-BA65206C17D2}" type="presOf" srcId="{12F5C448-DA9C-47A3-ADC7-5C6C2ABE8845}" destId="{031E1D2F-C603-4EA6-9E7D-765A2C4C4944}" srcOrd="1" destOrd="0" presId="urn:microsoft.com/office/officeart/2005/8/layout/orgChart1"/>
    <dgm:cxn modelId="{1FD8CC9E-1A2F-4434-B3E3-57BDFD16D66D}" type="presOf" srcId="{3922B231-84F1-4187-B608-3350836BEDDB}" destId="{C13A3A04-CFA5-4A63-A622-369DC2EC18C4}" srcOrd="0" destOrd="0" presId="urn:microsoft.com/office/officeart/2005/8/layout/orgChart1"/>
    <dgm:cxn modelId="{95005EC6-2CB1-4AF9-90B8-BC0907331917}" type="presOf" srcId="{B77B53DB-07DA-42A1-9079-D2A68210C1F0}" destId="{70C7A9BB-D83D-491C-B812-951EDE64A6F1}"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350FC7B0-8A99-4BF7-A9E9-0738038E4ED9}" type="presOf" srcId="{13C4EFA6-E68C-4784-9DCF-B33CAE2EA4AA}" destId="{062CBA52-EA1F-4965-85A7-51215A0BF1E1}" srcOrd="0" destOrd="0" presId="urn:microsoft.com/office/officeart/2005/8/layout/orgChart1"/>
    <dgm:cxn modelId="{326F4575-8EFC-4308-9C66-859E1F4A7DE4}" type="presOf" srcId="{773B8F4A-D64D-45E2-8B49-8BAD46A98FED}" destId="{C1BD2246-5693-48B1-9860-56AAD8918840}" srcOrd="1" destOrd="0" presId="urn:microsoft.com/office/officeart/2005/8/layout/orgChart1"/>
    <dgm:cxn modelId="{3EEA469F-43C0-401B-BBE3-C30B8ABC0974}" type="presOf" srcId="{1DAFD62F-BF81-4C38-BB7F-EEBFE84E411C}" destId="{8AA2D9E1-6CA1-48BA-8CF2-871D2AC7924B}" srcOrd="0" destOrd="0" presId="urn:microsoft.com/office/officeart/2005/8/layout/orgChart1"/>
    <dgm:cxn modelId="{1B8CEDBC-9708-425A-AB65-557386D19B03}" type="presOf" srcId="{FAF1ABD2-A540-41D9-875C-C4FA4487CF6F}" destId="{0A8DAEB8-CD22-40CF-BDF2-2EB734CD94E1}" srcOrd="1" destOrd="0" presId="urn:microsoft.com/office/officeart/2005/8/layout/orgChart1"/>
    <dgm:cxn modelId="{07AF28BC-DF38-4AEC-BC7E-1065A93E46C2}" type="presParOf" srcId="{F24F4C15-C184-4BDB-9D11-04CEB58B9642}" destId="{6213E7D1-5CFF-42D6-8D80-B6F926889813}" srcOrd="0" destOrd="0" presId="urn:microsoft.com/office/officeart/2005/8/layout/orgChart1"/>
    <dgm:cxn modelId="{FCD374FC-D17D-4DD8-9151-38172BCCA91F}" type="presParOf" srcId="{6213E7D1-5CFF-42D6-8D80-B6F926889813}" destId="{FAFE29E0-6965-4AD3-9713-B81079D7548C}" srcOrd="0" destOrd="0" presId="urn:microsoft.com/office/officeart/2005/8/layout/orgChart1"/>
    <dgm:cxn modelId="{486A77ED-6FF5-4FF3-B89D-4A9484C52DD3}" type="presParOf" srcId="{FAFE29E0-6965-4AD3-9713-B81079D7548C}" destId="{09B669E1-57AA-4D2D-8E0A-F6C1DE38D979}" srcOrd="0" destOrd="0" presId="urn:microsoft.com/office/officeart/2005/8/layout/orgChart1"/>
    <dgm:cxn modelId="{AF960B39-EEE8-4E9E-99AE-548D537B9508}" type="presParOf" srcId="{FAFE29E0-6965-4AD3-9713-B81079D7548C}" destId="{666756A8-7B9C-4ADD-A24B-37AF558DE62F}" srcOrd="1" destOrd="0" presId="urn:microsoft.com/office/officeart/2005/8/layout/orgChart1"/>
    <dgm:cxn modelId="{1C13C759-DF50-40F5-B5A1-DF2E061197FC}" type="presParOf" srcId="{6213E7D1-5CFF-42D6-8D80-B6F926889813}" destId="{CD8FB138-C0F9-45C7-B388-8C83047B09DE}" srcOrd="1" destOrd="0" presId="urn:microsoft.com/office/officeart/2005/8/layout/orgChart1"/>
    <dgm:cxn modelId="{37C2A8BD-29FA-4FEE-AFF2-D1CF00F24E64}" type="presParOf" srcId="{CD8FB138-C0F9-45C7-B388-8C83047B09DE}" destId="{5BC02223-7B57-4FDB-A2BA-D2C1B7A3D3F9}" srcOrd="0" destOrd="0" presId="urn:microsoft.com/office/officeart/2005/8/layout/orgChart1"/>
    <dgm:cxn modelId="{D30F61D7-8AF9-49D2-A195-4655FB1CD025}" type="presParOf" srcId="{CD8FB138-C0F9-45C7-B388-8C83047B09DE}" destId="{BF57BBFB-9612-49FE-AF59-4751D01E900F}" srcOrd="1" destOrd="0" presId="urn:microsoft.com/office/officeart/2005/8/layout/orgChart1"/>
    <dgm:cxn modelId="{B5CB6BA0-2781-4AA2-9EF4-A7BA3D137EBD}" type="presParOf" srcId="{BF57BBFB-9612-49FE-AF59-4751D01E900F}" destId="{AEC79709-9291-4AA5-AD0C-BA2C429C93DB}" srcOrd="0" destOrd="0" presId="urn:microsoft.com/office/officeart/2005/8/layout/orgChart1"/>
    <dgm:cxn modelId="{E82E9469-6F33-4F53-9D58-C2731C7B7795}" type="presParOf" srcId="{AEC79709-9291-4AA5-AD0C-BA2C429C93DB}" destId="{A38E4B2E-18D6-49A3-8907-90F3B4ABBD9B}" srcOrd="0" destOrd="0" presId="urn:microsoft.com/office/officeart/2005/8/layout/orgChart1"/>
    <dgm:cxn modelId="{E52A501F-8ED6-4058-97F9-D8818DB5FD83}" type="presParOf" srcId="{AEC79709-9291-4AA5-AD0C-BA2C429C93DB}" destId="{65159937-2669-4971-94BB-28A738283540}" srcOrd="1" destOrd="0" presId="urn:microsoft.com/office/officeart/2005/8/layout/orgChart1"/>
    <dgm:cxn modelId="{6D38B4B3-9761-496C-BD81-606EB2BBDCAC}" type="presParOf" srcId="{BF57BBFB-9612-49FE-AF59-4751D01E900F}" destId="{47F0191E-0887-4197-80C6-22855C3C2DCF}" srcOrd="1" destOrd="0" presId="urn:microsoft.com/office/officeart/2005/8/layout/orgChart1"/>
    <dgm:cxn modelId="{9DAE1532-9F45-4344-92DE-2A075F1FDD67}" type="presParOf" srcId="{47F0191E-0887-4197-80C6-22855C3C2DCF}" destId="{8AA2D9E1-6CA1-48BA-8CF2-871D2AC7924B}" srcOrd="0" destOrd="0" presId="urn:microsoft.com/office/officeart/2005/8/layout/orgChart1"/>
    <dgm:cxn modelId="{01CB7F16-76CF-4714-BE17-5BCB37F54F4B}" type="presParOf" srcId="{47F0191E-0887-4197-80C6-22855C3C2DCF}" destId="{3CA53B20-6535-4D12-8436-B3F47B8D391B}" srcOrd="1" destOrd="0" presId="urn:microsoft.com/office/officeart/2005/8/layout/orgChart1"/>
    <dgm:cxn modelId="{A46A10D5-CB2F-4EA8-B0B6-52DC2E84E04A}" type="presParOf" srcId="{3CA53B20-6535-4D12-8436-B3F47B8D391B}" destId="{EA6A488D-9112-4A3B-8E43-2BE6690D0787}" srcOrd="0" destOrd="0" presId="urn:microsoft.com/office/officeart/2005/8/layout/orgChart1"/>
    <dgm:cxn modelId="{F5DA2A0B-D771-4649-BDCE-2D204AFDC061}" type="presParOf" srcId="{EA6A488D-9112-4A3B-8E43-2BE6690D0787}" destId="{9BE6A70D-0350-4AE0-8852-5D251355AA3D}" srcOrd="0" destOrd="0" presId="urn:microsoft.com/office/officeart/2005/8/layout/orgChart1"/>
    <dgm:cxn modelId="{0F425E34-E32D-4C1B-8C89-66EFAFF5D576}" type="presParOf" srcId="{EA6A488D-9112-4A3B-8E43-2BE6690D0787}" destId="{6683360A-E31C-4142-81E1-36FECC5B4DF4}" srcOrd="1" destOrd="0" presId="urn:microsoft.com/office/officeart/2005/8/layout/orgChart1"/>
    <dgm:cxn modelId="{92D44031-BC3F-4110-AA1F-01777ACC7C1F}" type="presParOf" srcId="{3CA53B20-6535-4D12-8436-B3F47B8D391B}" destId="{224204A8-6016-4A2E-82D4-CB3ED1737932}" srcOrd="1" destOrd="0" presId="urn:microsoft.com/office/officeart/2005/8/layout/orgChart1"/>
    <dgm:cxn modelId="{430EA180-9E43-40A8-826C-4CBA6FEE013C}" type="presParOf" srcId="{224204A8-6016-4A2E-82D4-CB3ED1737932}" destId="{D0370262-035C-4F7B-9538-41077464CD46}" srcOrd="0" destOrd="0" presId="urn:microsoft.com/office/officeart/2005/8/layout/orgChart1"/>
    <dgm:cxn modelId="{F81349C7-E45E-4A6E-9B92-6D0AE8A4EE2E}" type="presParOf" srcId="{224204A8-6016-4A2E-82D4-CB3ED1737932}" destId="{3175E8D1-7B53-40D8-AD04-8B2977961ABC}" srcOrd="1" destOrd="0" presId="urn:microsoft.com/office/officeart/2005/8/layout/orgChart1"/>
    <dgm:cxn modelId="{475BCA3E-08F7-4A90-BA26-2F86650FDBF7}" type="presParOf" srcId="{3175E8D1-7B53-40D8-AD04-8B2977961ABC}" destId="{BA8532F7-A20D-4518-BDF3-3D161894FF3F}" srcOrd="0" destOrd="0" presId="urn:microsoft.com/office/officeart/2005/8/layout/orgChart1"/>
    <dgm:cxn modelId="{842A3990-924D-48FA-B9E4-EB16D17BEF3B}" type="presParOf" srcId="{BA8532F7-A20D-4518-BDF3-3D161894FF3F}" destId="{F5EFB9FA-6797-4658-BE2F-494D1821770D}" srcOrd="0" destOrd="0" presId="urn:microsoft.com/office/officeart/2005/8/layout/orgChart1"/>
    <dgm:cxn modelId="{961EEBB3-40B3-4662-A7A6-9E8DCDA4E643}" type="presParOf" srcId="{BA8532F7-A20D-4518-BDF3-3D161894FF3F}" destId="{031E1D2F-C603-4EA6-9E7D-765A2C4C4944}" srcOrd="1" destOrd="0" presId="urn:microsoft.com/office/officeart/2005/8/layout/orgChart1"/>
    <dgm:cxn modelId="{BD7AB22C-700E-4756-8EFB-0F61F91FDDFB}" type="presParOf" srcId="{3175E8D1-7B53-40D8-AD04-8B2977961ABC}" destId="{C00CBD23-EE13-47DB-A635-3CD2FF9AB81A}" srcOrd="1" destOrd="0" presId="urn:microsoft.com/office/officeart/2005/8/layout/orgChart1"/>
    <dgm:cxn modelId="{64F7521B-2A9E-4E5E-94C3-CE82CBFC3328}" type="presParOf" srcId="{C00CBD23-EE13-47DB-A635-3CD2FF9AB81A}" destId="{30223AA1-E52B-4B5E-8435-B70107DDBDD8}" srcOrd="0" destOrd="0" presId="urn:microsoft.com/office/officeart/2005/8/layout/orgChart1"/>
    <dgm:cxn modelId="{A40A6862-0246-4B36-B9F1-B87C22B61F32}" type="presParOf" srcId="{C00CBD23-EE13-47DB-A635-3CD2FF9AB81A}" destId="{34D6221E-38C1-4574-93BD-CA37482B83D1}" srcOrd="1" destOrd="0" presId="urn:microsoft.com/office/officeart/2005/8/layout/orgChart1"/>
    <dgm:cxn modelId="{217F8DD6-C986-4390-B3B3-FEBEAF268AA0}" type="presParOf" srcId="{34D6221E-38C1-4574-93BD-CA37482B83D1}" destId="{FE24341C-0E2C-45C5-BE92-FBC62BBE0FBC}" srcOrd="0" destOrd="0" presId="urn:microsoft.com/office/officeart/2005/8/layout/orgChart1"/>
    <dgm:cxn modelId="{BDA014CC-955F-42D4-A332-762223280A24}" type="presParOf" srcId="{FE24341C-0E2C-45C5-BE92-FBC62BBE0FBC}" destId="{EFB9F452-FFE8-4CEB-A85E-D968861323FB}" srcOrd="0" destOrd="0" presId="urn:microsoft.com/office/officeart/2005/8/layout/orgChart1"/>
    <dgm:cxn modelId="{4B68F4A1-E85F-42F5-A6E7-F448DC3AE0DE}" type="presParOf" srcId="{FE24341C-0E2C-45C5-BE92-FBC62BBE0FBC}" destId="{7E4AF2DD-B636-4BB5-A86D-917D1DA44A61}" srcOrd="1" destOrd="0" presId="urn:microsoft.com/office/officeart/2005/8/layout/orgChart1"/>
    <dgm:cxn modelId="{C46021A8-6FD2-41A9-A4EE-6E6257ACFFA0}" type="presParOf" srcId="{34D6221E-38C1-4574-93BD-CA37482B83D1}" destId="{CD2ED4C4-9CBB-42A1-9960-2833514125DB}" srcOrd="1" destOrd="0" presId="urn:microsoft.com/office/officeart/2005/8/layout/orgChart1"/>
    <dgm:cxn modelId="{8B46833B-90DF-4664-8B04-06D1CB4F79BC}" type="presParOf" srcId="{34D6221E-38C1-4574-93BD-CA37482B83D1}" destId="{6EA41B4B-3833-4C53-AD8C-68113648C0D6}" srcOrd="2" destOrd="0" presId="urn:microsoft.com/office/officeart/2005/8/layout/orgChart1"/>
    <dgm:cxn modelId="{F5B68F6A-9579-44B7-8534-630F4217DCCB}" type="presParOf" srcId="{C00CBD23-EE13-47DB-A635-3CD2FF9AB81A}" destId="{6DE9F148-FB56-4F93-9228-9454CEA2EDC6}" srcOrd="2" destOrd="0" presId="urn:microsoft.com/office/officeart/2005/8/layout/orgChart1"/>
    <dgm:cxn modelId="{C18E28F6-23AE-4395-BC8E-2476756CEA38}" type="presParOf" srcId="{C00CBD23-EE13-47DB-A635-3CD2FF9AB81A}" destId="{CF12CD8A-728C-4991-8D98-D652E2B54974}" srcOrd="3" destOrd="0" presId="urn:microsoft.com/office/officeart/2005/8/layout/orgChart1"/>
    <dgm:cxn modelId="{ED4D1591-5BAD-4E69-9200-70023950C076}" type="presParOf" srcId="{CF12CD8A-728C-4991-8D98-D652E2B54974}" destId="{89CDED72-03D0-43B4-8FF0-3690DDFDE206}" srcOrd="0" destOrd="0" presId="urn:microsoft.com/office/officeart/2005/8/layout/orgChart1"/>
    <dgm:cxn modelId="{9CB51BCF-C954-425C-A3E5-601D3012D2B4}" type="presParOf" srcId="{89CDED72-03D0-43B4-8FF0-3690DDFDE206}" destId="{AE6E81B5-039D-465E-9C0A-BB3A7CF1CC24}" srcOrd="0" destOrd="0" presId="urn:microsoft.com/office/officeart/2005/8/layout/orgChart1"/>
    <dgm:cxn modelId="{17E9E6F9-F809-421D-9DE5-00BCE12766B5}" type="presParOf" srcId="{89CDED72-03D0-43B4-8FF0-3690DDFDE206}" destId="{D698DA5D-F314-48E6-820D-91E6BDCDB851}" srcOrd="1" destOrd="0" presId="urn:microsoft.com/office/officeart/2005/8/layout/orgChart1"/>
    <dgm:cxn modelId="{CB4A4F83-875E-45AC-8432-04CF5DE86E48}" type="presParOf" srcId="{CF12CD8A-728C-4991-8D98-D652E2B54974}" destId="{FF4C3293-E55E-4783-BB09-B508B58B206D}" srcOrd="1" destOrd="0" presId="urn:microsoft.com/office/officeart/2005/8/layout/orgChart1"/>
    <dgm:cxn modelId="{ED1AD951-DA30-4943-AD3B-DEB7540ECE1C}" type="presParOf" srcId="{FF4C3293-E55E-4783-BB09-B508B58B206D}" destId="{3C78EBD5-8588-4F00-B89C-74FE7B9F2E14}" srcOrd="0" destOrd="0" presId="urn:microsoft.com/office/officeart/2005/8/layout/orgChart1"/>
    <dgm:cxn modelId="{4372CF4A-09B5-4FC5-A58D-EF6DD773C5EC}" type="presParOf" srcId="{FF4C3293-E55E-4783-BB09-B508B58B206D}" destId="{0D9C702D-59F5-4AF4-8763-6D81DFDEAB69}" srcOrd="1" destOrd="0" presId="urn:microsoft.com/office/officeart/2005/8/layout/orgChart1"/>
    <dgm:cxn modelId="{D727D206-462C-483A-987E-792E81E72CE0}" type="presParOf" srcId="{0D9C702D-59F5-4AF4-8763-6D81DFDEAB69}" destId="{E68CB037-DBF6-4169-8B30-3CD043B80A52}" srcOrd="0" destOrd="0" presId="urn:microsoft.com/office/officeart/2005/8/layout/orgChart1"/>
    <dgm:cxn modelId="{9049C251-42FF-4B8D-9C36-5670CA9222C3}" type="presParOf" srcId="{E68CB037-DBF6-4169-8B30-3CD043B80A52}" destId="{70C7A9BB-D83D-491C-B812-951EDE64A6F1}" srcOrd="0" destOrd="0" presId="urn:microsoft.com/office/officeart/2005/8/layout/orgChart1"/>
    <dgm:cxn modelId="{C5127138-4685-4A5E-AD28-5B563681EE42}" type="presParOf" srcId="{E68CB037-DBF6-4169-8B30-3CD043B80A52}" destId="{567078EA-4466-4B49-9239-EF8D06B45773}" srcOrd="1" destOrd="0" presId="urn:microsoft.com/office/officeart/2005/8/layout/orgChart1"/>
    <dgm:cxn modelId="{909DF0C5-B973-4263-9C51-E6F0A3F5E18D}" type="presParOf" srcId="{0D9C702D-59F5-4AF4-8763-6D81DFDEAB69}" destId="{80E7808B-1D40-4C32-8F0E-A877861B58D2}" srcOrd="1" destOrd="0" presId="urn:microsoft.com/office/officeart/2005/8/layout/orgChart1"/>
    <dgm:cxn modelId="{05A6DE49-AEA0-4669-B4D6-13858B5020E7}" type="presParOf" srcId="{80E7808B-1D40-4C32-8F0E-A877861B58D2}" destId="{A658E4CB-4DDC-4564-A007-4ABC12591407}" srcOrd="0" destOrd="0" presId="urn:microsoft.com/office/officeart/2005/8/layout/orgChart1"/>
    <dgm:cxn modelId="{5A91FBCC-778F-485F-902E-5BC19D9E873A}" type="presParOf" srcId="{80E7808B-1D40-4C32-8F0E-A877861B58D2}" destId="{911E7BBE-344A-4EBD-877B-8BFF46EB2F1D}" srcOrd="1" destOrd="0" presId="urn:microsoft.com/office/officeart/2005/8/layout/orgChart1"/>
    <dgm:cxn modelId="{38D70DAD-EE54-4F4E-8F38-7E2BD479138A}" type="presParOf" srcId="{911E7BBE-344A-4EBD-877B-8BFF46EB2F1D}" destId="{D58610BF-705E-4DCE-8EC8-DF28984DDADA}" srcOrd="0" destOrd="0" presId="urn:microsoft.com/office/officeart/2005/8/layout/orgChart1"/>
    <dgm:cxn modelId="{F9FCDE5F-BACC-4B7F-B581-621EB27BE240}" type="presParOf" srcId="{D58610BF-705E-4DCE-8EC8-DF28984DDADA}" destId="{346F6E34-F932-4560-94CA-2A0572F81397}" srcOrd="0" destOrd="0" presId="urn:microsoft.com/office/officeart/2005/8/layout/orgChart1"/>
    <dgm:cxn modelId="{7C153334-6AEC-440E-BA28-E5F520FB42B7}" type="presParOf" srcId="{D58610BF-705E-4DCE-8EC8-DF28984DDADA}" destId="{C1BD2246-5693-48B1-9860-56AAD8918840}" srcOrd="1" destOrd="0" presId="urn:microsoft.com/office/officeart/2005/8/layout/orgChart1"/>
    <dgm:cxn modelId="{8D7F0E6B-91F3-458D-BC8C-8AD26A6BCE35}" type="presParOf" srcId="{911E7BBE-344A-4EBD-877B-8BFF46EB2F1D}" destId="{0849330E-5308-4B71-9903-86282F2391EF}" srcOrd="1" destOrd="0" presId="urn:microsoft.com/office/officeart/2005/8/layout/orgChart1"/>
    <dgm:cxn modelId="{8B66F187-9DB4-44A9-88B9-A8311DA23AAE}" type="presParOf" srcId="{911E7BBE-344A-4EBD-877B-8BFF46EB2F1D}" destId="{605053B8-D410-4FDA-A435-3FED7D5C1A32}" srcOrd="2" destOrd="0" presId="urn:microsoft.com/office/officeart/2005/8/layout/orgChart1"/>
    <dgm:cxn modelId="{BED0B025-D47E-4901-80B4-6FDA02C8E73A}" type="presParOf" srcId="{80E7808B-1D40-4C32-8F0E-A877861B58D2}" destId="{E3E32EED-00A6-4F71-9F5F-B10BC37F92AA}" srcOrd="2" destOrd="0" presId="urn:microsoft.com/office/officeart/2005/8/layout/orgChart1"/>
    <dgm:cxn modelId="{C2F7835F-3733-474D-BBF5-D606D46249EE}" type="presParOf" srcId="{80E7808B-1D40-4C32-8F0E-A877861B58D2}" destId="{567A7AD6-17D8-4DB5-9EDD-A9FB6257C722}" srcOrd="3" destOrd="0" presId="urn:microsoft.com/office/officeart/2005/8/layout/orgChart1"/>
    <dgm:cxn modelId="{FFD6D05B-C4B9-4141-B1E9-42AC36F1D9F3}" type="presParOf" srcId="{567A7AD6-17D8-4DB5-9EDD-A9FB6257C722}" destId="{05FE844D-328D-4188-B167-4FF825601587}" srcOrd="0" destOrd="0" presId="urn:microsoft.com/office/officeart/2005/8/layout/orgChart1"/>
    <dgm:cxn modelId="{F403C301-1996-4BB1-8F72-6DC2A00B004D}" type="presParOf" srcId="{05FE844D-328D-4188-B167-4FF825601587}" destId="{5E96939B-2391-40E6-8E8B-DBA7898B1059}" srcOrd="0" destOrd="0" presId="urn:microsoft.com/office/officeart/2005/8/layout/orgChart1"/>
    <dgm:cxn modelId="{BF7C05B4-60CC-4AD8-88E2-4E1558102CE3}" type="presParOf" srcId="{05FE844D-328D-4188-B167-4FF825601587}" destId="{B969D3CA-3D3E-4E5B-A96F-1CCDB2A01703}" srcOrd="1" destOrd="0" presId="urn:microsoft.com/office/officeart/2005/8/layout/orgChart1"/>
    <dgm:cxn modelId="{BDE2BB84-EB92-4DAF-9EA4-F812DB5C3FFB}" type="presParOf" srcId="{567A7AD6-17D8-4DB5-9EDD-A9FB6257C722}" destId="{13F7D2D5-AB60-4D1F-AC32-3474A3699623}" srcOrd="1" destOrd="0" presId="urn:microsoft.com/office/officeart/2005/8/layout/orgChart1"/>
    <dgm:cxn modelId="{A09D1266-7673-4317-85DA-5F2D6480BA61}" type="presParOf" srcId="{567A7AD6-17D8-4DB5-9EDD-A9FB6257C722}" destId="{B8DDE3B9-8485-489B-AB70-F4416F595134}" srcOrd="2" destOrd="0" presId="urn:microsoft.com/office/officeart/2005/8/layout/orgChart1"/>
    <dgm:cxn modelId="{C31F6EDF-E155-41F5-8FFA-77D6596390A0}" type="presParOf" srcId="{0D9C702D-59F5-4AF4-8763-6D81DFDEAB69}" destId="{D3980833-2D0E-4BAE-816B-AFFFA9937C7B}" srcOrd="2" destOrd="0" presId="urn:microsoft.com/office/officeart/2005/8/layout/orgChart1"/>
    <dgm:cxn modelId="{3282F376-69D1-4FD1-9132-278CFF680947}" type="presParOf" srcId="{FF4C3293-E55E-4783-BB09-B508B58B206D}" destId="{174B6EC9-67AB-498E-8F51-DEB56DCB09CF}" srcOrd="2" destOrd="0" presId="urn:microsoft.com/office/officeart/2005/8/layout/orgChart1"/>
    <dgm:cxn modelId="{58057A68-C7DD-4536-BBC3-1F766CC1BABE}" type="presParOf" srcId="{FF4C3293-E55E-4783-BB09-B508B58B206D}" destId="{0B2601D1-FFC1-487E-94E7-AD2E665F42D7}" srcOrd="3" destOrd="0" presId="urn:microsoft.com/office/officeart/2005/8/layout/orgChart1"/>
    <dgm:cxn modelId="{927A2F9A-D105-4919-B938-3F58DEFCCDA8}" type="presParOf" srcId="{0B2601D1-FFC1-487E-94E7-AD2E665F42D7}" destId="{6458E584-3236-42FD-9341-0934691D9202}" srcOrd="0" destOrd="0" presId="urn:microsoft.com/office/officeart/2005/8/layout/orgChart1"/>
    <dgm:cxn modelId="{D2EC8BF7-35FB-4DDA-BFEC-F6DE7D0AB574}" type="presParOf" srcId="{6458E584-3236-42FD-9341-0934691D9202}" destId="{28B8B485-D3E2-4CC8-8C15-976354911744}" srcOrd="0" destOrd="0" presId="urn:microsoft.com/office/officeart/2005/8/layout/orgChart1"/>
    <dgm:cxn modelId="{62241461-D56C-4638-8AF6-1EEF78EB9600}" type="presParOf" srcId="{6458E584-3236-42FD-9341-0934691D9202}" destId="{7B9B11C8-3192-4D2F-A896-AF03F3F44438}" srcOrd="1" destOrd="0" presId="urn:microsoft.com/office/officeart/2005/8/layout/orgChart1"/>
    <dgm:cxn modelId="{7FFB58B9-D2C5-43E3-9C36-5693BF4BDC46}" type="presParOf" srcId="{0B2601D1-FFC1-487E-94E7-AD2E665F42D7}" destId="{7ABFF9BA-D0C9-484F-AD33-41C95FB8DC14}" srcOrd="1" destOrd="0" presId="urn:microsoft.com/office/officeart/2005/8/layout/orgChart1"/>
    <dgm:cxn modelId="{2476AA09-0B69-40E9-A518-9871320C2A3E}" type="presParOf" srcId="{7ABFF9BA-D0C9-484F-AD33-41C95FB8DC14}" destId="{6E33082C-3778-4ABB-93F2-223053ABA309}" srcOrd="0" destOrd="0" presId="urn:microsoft.com/office/officeart/2005/8/layout/orgChart1"/>
    <dgm:cxn modelId="{9A893826-326D-4DB2-8B94-C5B0A33322B4}" type="presParOf" srcId="{7ABFF9BA-D0C9-484F-AD33-41C95FB8DC14}" destId="{F924FA76-F0F3-444A-93A3-2F06007410D9}" srcOrd="1" destOrd="0" presId="urn:microsoft.com/office/officeart/2005/8/layout/orgChart1"/>
    <dgm:cxn modelId="{39D49F4D-91FD-485B-A74C-404FB9E5639E}" type="presParOf" srcId="{F924FA76-F0F3-444A-93A3-2F06007410D9}" destId="{6909A13A-E86C-42EC-BE72-30BA12A56EC9}" srcOrd="0" destOrd="0" presId="urn:microsoft.com/office/officeart/2005/8/layout/orgChart1"/>
    <dgm:cxn modelId="{5E3DE226-AD43-4201-9ADE-285F5D220E91}" type="presParOf" srcId="{6909A13A-E86C-42EC-BE72-30BA12A56EC9}" destId="{E8850ABD-AD51-4993-94D3-2346573BC964}" srcOrd="0" destOrd="0" presId="urn:microsoft.com/office/officeart/2005/8/layout/orgChart1"/>
    <dgm:cxn modelId="{8AE74D55-E8ED-45DA-B45B-2CACD2C0D862}" type="presParOf" srcId="{6909A13A-E86C-42EC-BE72-30BA12A56EC9}" destId="{0A8DAEB8-CD22-40CF-BDF2-2EB734CD94E1}" srcOrd="1" destOrd="0" presId="urn:microsoft.com/office/officeart/2005/8/layout/orgChart1"/>
    <dgm:cxn modelId="{C62F2D5C-D44D-46B7-A395-E1398866D458}" type="presParOf" srcId="{F924FA76-F0F3-444A-93A3-2F06007410D9}" destId="{C270172C-40CF-49E9-9EB0-62CEB1378C53}" srcOrd="1" destOrd="0" presId="urn:microsoft.com/office/officeart/2005/8/layout/orgChart1"/>
    <dgm:cxn modelId="{5E542490-023B-4729-84E2-FF2CD07F3C21}" type="presParOf" srcId="{F924FA76-F0F3-444A-93A3-2F06007410D9}" destId="{E2BD60F4-21F2-447E-9CDA-A4D90BE88654}" srcOrd="2" destOrd="0" presId="urn:microsoft.com/office/officeart/2005/8/layout/orgChart1"/>
    <dgm:cxn modelId="{8F596F04-37BE-4D3C-A472-6FAE30F09C8C}" type="presParOf" srcId="{7ABFF9BA-D0C9-484F-AD33-41C95FB8DC14}" destId="{3D679402-8278-4366-8843-2F564801FFB8}" srcOrd="2" destOrd="0" presId="urn:microsoft.com/office/officeart/2005/8/layout/orgChart1"/>
    <dgm:cxn modelId="{60978243-E527-4B4F-8C2F-7F9927ADDA1D}" type="presParOf" srcId="{7ABFF9BA-D0C9-484F-AD33-41C95FB8DC14}" destId="{C45B0CE7-CD37-48DC-B682-A014352F0F40}" srcOrd="3" destOrd="0" presId="urn:microsoft.com/office/officeart/2005/8/layout/orgChart1"/>
    <dgm:cxn modelId="{401FAFEA-7825-467D-936C-72B8F406B666}" type="presParOf" srcId="{C45B0CE7-CD37-48DC-B682-A014352F0F40}" destId="{CAF007FB-CDD1-4DA2-86B6-D07CC892F147}" srcOrd="0" destOrd="0" presId="urn:microsoft.com/office/officeart/2005/8/layout/orgChart1"/>
    <dgm:cxn modelId="{25524BAF-83C6-4000-BA3D-F275760BBD1E}" type="presParOf" srcId="{CAF007FB-CDD1-4DA2-86B6-D07CC892F147}" destId="{7CB06313-0AC6-4334-BE38-2E8197E328E2}" srcOrd="0" destOrd="0" presId="urn:microsoft.com/office/officeart/2005/8/layout/orgChart1"/>
    <dgm:cxn modelId="{9B5D3A42-933F-4E83-9C77-92C496C917BA}" type="presParOf" srcId="{CAF007FB-CDD1-4DA2-86B6-D07CC892F147}" destId="{B9DB7124-1862-4F8D-9150-AC1D163B76C1}" srcOrd="1" destOrd="0" presId="urn:microsoft.com/office/officeart/2005/8/layout/orgChart1"/>
    <dgm:cxn modelId="{6956DFB9-1201-43BE-8327-8312D2BB7E38}" type="presParOf" srcId="{C45B0CE7-CD37-48DC-B682-A014352F0F40}" destId="{1DBE3116-1E54-4677-AA04-1574BB39F9A9}" srcOrd="1" destOrd="0" presId="urn:microsoft.com/office/officeart/2005/8/layout/orgChart1"/>
    <dgm:cxn modelId="{DF4BF00A-D09F-4E0C-8255-9B2B88EFF7B6}" type="presParOf" srcId="{C45B0CE7-CD37-48DC-B682-A014352F0F40}" destId="{E916B7F9-0173-4FAD-B8D4-1EFF0AC6B609}" srcOrd="2" destOrd="0" presId="urn:microsoft.com/office/officeart/2005/8/layout/orgChart1"/>
    <dgm:cxn modelId="{E3F1BB0D-BC0F-4689-B506-426EAC75E909}" type="presParOf" srcId="{7ABFF9BA-D0C9-484F-AD33-41C95FB8DC14}" destId="{2A4CFED1-9624-434D-8067-C2EDF8079E42}" srcOrd="4" destOrd="0" presId="urn:microsoft.com/office/officeart/2005/8/layout/orgChart1"/>
    <dgm:cxn modelId="{99F5030A-8D2D-42F0-AC5F-17B96904D60D}" type="presParOf" srcId="{7ABFF9BA-D0C9-484F-AD33-41C95FB8DC14}" destId="{E800FD0E-84F3-4900-B220-72F2700098C2}" srcOrd="5" destOrd="0" presId="urn:microsoft.com/office/officeart/2005/8/layout/orgChart1"/>
    <dgm:cxn modelId="{506880C3-FE67-4BAE-BFC5-710CC89796C2}" type="presParOf" srcId="{E800FD0E-84F3-4900-B220-72F2700098C2}" destId="{0C48C80D-DE47-459D-9A18-19AAB505175D}" srcOrd="0" destOrd="0" presId="urn:microsoft.com/office/officeart/2005/8/layout/orgChart1"/>
    <dgm:cxn modelId="{F86385C3-19D3-4552-82FB-6A21BDB78780}" type="presParOf" srcId="{0C48C80D-DE47-459D-9A18-19AAB505175D}" destId="{4193881B-AD5F-42AF-A653-EE0707D1F1A6}" srcOrd="0" destOrd="0" presId="urn:microsoft.com/office/officeart/2005/8/layout/orgChart1"/>
    <dgm:cxn modelId="{7416DDAE-A6B4-43AD-939B-297588C8B38F}" type="presParOf" srcId="{0C48C80D-DE47-459D-9A18-19AAB505175D}" destId="{5FC7684E-0951-422B-AAAF-5CA10A5CA60B}" srcOrd="1" destOrd="0" presId="urn:microsoft.com/office/officeart/2005/8/layout/orgChart1"/>
    <dgm:cxn modelId="{56E5D96F-54F5-4591-BFBE-A5B5BF6DDD3C}" type="presParOf" srcId="{E800FD0E-84F3-4900-B220-72F2700098C2}" destId="{4337667D-7A5E-43DF-9D0F-A923B593B10F}" srcOrd="1" destOrd="0" presId="urn:microsoft.com/office/officeart/2005/8/layout/orgChart1"/>
    <dgm:cxn modelId="{56165CE2-430B-4D80-9373-3DF027AD0906}" type="presParOf" srcId="{E800FD0E-84F3-4900-B220-72F2700098C2}" destId="{C0721C0C-A01B-4E83-BC60-C5602D0F80D1}" srcOrd="2" destOrd="0" presId="urn:microsoft.com/office/officeart/2005/8/layout/orgChart1"/>
    <dgm:cxn modelId="{216CE63A-DBC4-4F57-B942-56DC364D76BA}" type="presParOf" srcId="{7ABFF9BA-D0C9-484F-AD33-41C95FB8DC14}" destId="{C13A3A04-CFA5-4A63-A622-369DC2EC18C4}" srcOrd="6" destOrd="0" presId="urn:microsoft.com/office/officeart/2005/8/layout/orgChart1"/>
    <dgm:cxn modelId="{83A20EC6-A192-45D2-9318-D042D34FC4C5}" type="presParOf" srcId="{7ABFF9BA-D0C9-484F-AD33-41C95FB8DC14}" destId="{0DE26CB1-8DF8-4F38-929E-FB54CA99055E}" srcOrd="7" destOrd="0" presId="urn:microsoft.com/office/officeart/2005/8/layout/orgChart1"/>
    <dgm:cxn modelId="{D6A43B8C-81CD-4088-86B0-8E4035763468}" type="presParOf" srcId="{0DE26CB1-8DF8-4F38-929E-FB54CA99055E}" destId="{4B77F875-7033-42E6-B773-199C0EE7DDCF}" srcOrd="0" destOrd="0" presId="urn:microsoft.com/office/officeart/2005/8/layout/orgChart1"/>
    <dgm:cxn modelId="{19FC5E9D-DC81-46CD-B729-C1150C3BD818}" type="presParOf" srcId="{4B77F875-7033-42E6-B773-199C0EE7DDCF}" destId="{062CBA52-EA1F-4965-85A7-51215A0BF1E1}" srcOrd="0" destOrd="0" presId="urn:microsoft.com/office/officeart/2005/8/layout/orgChart1"/>
    <dgm:cxn modelId="{8739134B-233E-4646-ACD8-BA7C1D50914E}" type="presParOf" srcId="{4B77F875-7033-42E6-B773-199C0EE7DDCF}" destId="{71E6611B-C454-4441-B1D1-85F1C03CCFFB}" srcOrd="1" destOrd="0" presId="urn:microsoft.com/office/officeart/2005/8/layout/orgChart1"/>
    <dgm:cxn modelId="{4B7FCF3D-368D-4353-8058-B15FB0C5D832}" type="presParOf" srcId="{0DE26CB1-8DF8-4F38-929E-FB54CA99055E}" destId="{007BD379-FE63-45EA-8581-EA271F925CFE}" srcOrd="1" destOrd="0" presId="urn:microsoft.com/office/officeart/2005/8/layout/orgChart1"/>
    <dgm:cxn modelId="{ABEA757C-2FAA-413D-B8C8-B31F1136883E}" type="presParOf" srcId="{0DE26CB1-8DF8-4F38-929E-FB54CA99055E}" destId="{3614D9ED-8E0F-4A6B-8226-FC72C8305BF2}" srcOrd="2" destOrd="0" presId="urn:microsoft.com/office/officeart/2005/8/layout/orgChart1"/>
    <dgm:cxn modelId="{0BEF8221-C9BF-41CE-969B-2513289409BA}" type="presParOf" srcId="{7ABFF9BA-D0C9-484F-AD33-41C95FB8DC14}" destId="{69209B79-27E3-46D8-908F-C926DAFFAD8D}" srcOrd="8" destOrd="0" presId="urn:microsoft.com/office/officeart/2005/8/layout/orgChart1"/>
    <dgm:cxn modelId="{6C5CE326-CF70-43DE-8FBC-B0C7CF7E2C1C}" type="presParOf" srcId="{7ABFF9BA-D0C9-484F-AD33-41C95FB8DC14}" destId="{F9E6A0CA-6321-4EA8-9013-B3C80B174C2E}" srcOrd="9" destOrd="0" presId="urn:microsoft.com/office/officeart/2005/8/layout/orgChart1"/>
    <dgm:cxn modelId="{9DC640F7-8828-4F12-A3F1-CA20B27974B8}" type="presParOf" srcId="{F9E6A0CA-6321-4EA8-9013-B3C80B174C2E}" destId="{C769BC7F-FA2B-4AB7-93CC-BE9E8464D74C}" srcOrd="0" destOrd="0" presId="urn:microsoft.com/office/officeart/2005/8/layout/orgChart1"/>
    <dgm:cxn modelId="{A553F9E4-9E87-475F-8B27-E8A3C4080F44}" type="presParOf" srcId="{C769BC7F-FA2B-4AB7-93CC-BE9E8464D74C}" destId="{54D20402-E165-4F0F-B19D-934DF0835109}" srcOrd="0" destOrd="0" presId="urn:microsoft.com/office/officeart/2005/8/layout/orgChart1"/>
    <dgm:cxn modelId="{838CDA3A-C2D8-4BFD-A97A-72F87B35C855}" type="presParOf" srcId="{C769BC7F-FA2B-4AB7-93CC-BE9E8464D74C}" destId="{D3B8B35F-8976-4E3C-9280-E4FCFCFA79E5}" srcOrd="1" destOrd="0" presId="urn:microsoft.com/office/officeart/2005/8/layout/orgChart1"/>
    <dgm:cxn modelId="{5D04B31E-43BB-447B-874E-DC144E2E9885}" type="presParOf" srcId="{F9E6A0CA-6321-4EA8-9013-B3C80B174C2E}" destId="{22BB3606-F27F-45E6-927A-0E319F1AB6BF}" srcOrd="1" destOrd="0" presId="urn:microsoft.com/office/officeart/2005/8/layout/orgChart1"/>
    <dgm:cxn modelId="{9FC49E7A-14F1-461A-9DEE-6ED8BF2EF68F}" type="presParOf" srcId="{F9E6A0CA-6321-4EA8-9013-B3C80B174C2E}" destId="{11D28B9B-ED34-409D-92D7-654E10EBD51A}" srcOrd="2" destOrd="0" presId="urn:microsoft.com/office/officeart/2005/8/layout/orgChart1"/>
    <dgm:cxn modelId="{35BFCB27-CB1A-4CAB-82EE-80CBAE030233}" type="presParOf" srcId="{7ABFF9BA-D0C9-484F-AD33-41C95FB8DC14}" destId="{1439366A-37CB-4DD5-8A68-92B0D6A0F04D}" srcOrd="10" destOrd="0" presId="urn:microsoft.com/office/officeart/2005/8/layout/orgChart1"/>
    <dgm:cxn modelId="{F8D11C78-A4AA-48D1-89DD-2A8C27AEB17A}" type="presParOf" srcId="{7ABFF9BA-D0C9-484F-AD33-41C95FB8DC14}" destId="{60962991-5B07-4616-9513-6DDF1283B58D}" srcOrd="11" destOrd="0" presId="urn:microsoft.com/office/officeart/2005/8/layout/orgChart1"/>
    <dgm:cxn modelId="{64987C7E-1DDD-4056-BFBA-53E0DDB5BEC2}" type="presParOf" srcId="{60962991-5B07-4616-9513-6DDF1283B58D}" destId="{F6F3D1FD-2AA7-480A-84B9-D2B01790A547}" srcOrd="0" destOrd="0" presId="urn:microsoft.com/office/officeart/2005/8/layout/orgChart1"/>
    <dgm:cxn modelId="{EC926C71-FA17-4EBB-B865-4D82B55164A1}" type="presParOf" srcId="{F6F3D1FD-2AA7-480A-84B9-D2B01790A547}" destId="{DB1A9D2F-9D71-4979-BDFB-B649FA368457}" srcOrd="0" destOrd="0" presId="urn:microsoft.com/office/officeart/2005/8/layout/orgChart1"/>
    <dgm:cxn modelId="{686698FB-D746-4F87-A9CD-8A9D163F86D4}" type="presParOf" srcId="{F6F3D1FD-2AA7-480A-84B9-D2B01790A547}" destId="{99F29E88-DE92-4FE3-9730-F664D9CAFA7F}" srcOrd="1" destOrd="0" presId="urn:microsoft.com/office/officeart/2005/8/layout/orgChart1"/>
    <dgm:cxn modelId="{C55E7504-7082-47B8-BFAC-1234F61A3165}" type="presParOf" srcId="{60962991-5B07-4616-9513-6DDF1283B58D}" destId="{0569EEFF-D22A-4A3C-BF0C-13731CE41E25}" srcOrd="1" destOrd="0" presId="urn:microsoft.com/office/officeart/2005/8/layout/orgChart1"/>
    <dgm:cxn modelId="{F8F873BE-7BEF-4C3B-BC15-8E92B6B8714D}" type="presParOf" srcId="{60962991-5B07-4616-9513-6DDF1283B58D}" destId="{76441674-BC67-4A36-B727-2C40124FA702}" srcOrd="2" destOrd="0" presId="urn:microsoft.com/office/officeart/2005/8/layout/orgChart1"/>
    <dgm:cxn modelId="{D2A7DB6B-9250-456D-B87A-69315F5CEA35}" type="presParOf" srcId="{0B2601D1-FFC1-487E-94E7-AD2E665F42D7}" destId="{857D89CB-6A79-4976-9C33-A49E3D9ED51C}" srcOrd="2" destOrd="0" presId="urn:microsoft.com/office/officeart/2005/8/layout/orgChart1"/>
    <dgm:cxn modelId="{8082D439-0687-49C8-854D-E666D88D26A9}" type="presParOf" srcId="{CF12CD8A-728C-4991-8D98-D652E2B54974}" destId="{35B73CB2-2211-4D4C-A288-DA0B2E8419C6}" srcOrd="2" destOrd="0" presId="urn:microsoft.com/office/officeart/2005/8/layout/orgChart1"/>
    <dgm:cxn modelId="{D50013C9-A1A9-4244-9B14-EB068BEE2825}" type="presParOf" srcId="{3175E8D1-7B53-40D8-AD04-8B2977961ABC}" destId="{FB44D73F-2F48-441A-A85D-AB9DA867282B}" srcOrd="2" destOrd="0" presId="urn:microsoft.com/office/officeart/2005/8/layout/orgChart1"/>
    <dgm:cxn modelId="{49E96F32-843A-47B1-A4CE-D938AF71F2AE}" type="presParOf" srcId="{224204A8-6016-4A2E-82D4-CB3ED1737932}" destId="{4B94323C-1B3D-4573-BCB2-70E5F39F869F}" srcOrd="2" destOrd="0" presId="urn:microsoft.com/office/officeart/2005/8/layout/orgChart1"/>
    <dgm:cxn modelId="{9735ED73-E34A-41DA-8268-ADAF87125E32}" type="presParOf" srcId="{224204A8-6016-4A2E-82D4-CB3ED1737932}" destId="{A843D5C3-5EA6-4B17-8D3E-B609B929FE07}" srcOrd="3" destOrd="0" presId="urn:microsoft.com/office/officeart/2005/8/layout/orgChart1"/>
    <dgm:cxn modelId="{75A96484-DE88-4B80-8D58-90A2A8B5D10B}" type="presParOf" srcId="{A843D5C3-5EA6-4B17-8D3E-B609B929FE07}" destId="{E701A8EC-4DEA-4AAE-8969-0182F3C8FB51}" srcOrd="0" destOrd="0" presId="urn:microsoft.com/office/officeart/2005/8/layout/orgChart1"/>
    <dgm:cxn modelId="{2A0925C7-0588-4E74-9FF6-7380BAE371E7}" type="presParOf" srcId="{E701A8EC-4DEA-4AAE-8969-0182F3C8FB51}" destId="{20C48B43-9D88-4636-BA22-4755BCAE7B14}" srcOrd="0" destOrd="0" presId="urn:microsoft.com/office/officeart/2005/8/layout/orgChart1"/>
    <dgm:cxn modelId="{E5B428C5-05D5-405E-B736-BD0245E2BCC1}" type="presParOf" srcId="{E701A8EC-4DEA-4AAE-8969-0182F3C8FB51}" destId="{0C4405E8-D50C-4DE5-88F3-A666799C3A0B}" srcOrd="1" destOrd="0" presId="urn:microsoft.com/office/officeart/2005/8/layout/orgChart1"/>
    <dgm:cxn modelId="{7CC71078-5B1F-41FA-855D-8C065D28C855}" type="presParOf" srcId="{A843D5C3-5EA6-4B17-8D3E-B609B929FE07}" destId="{B4989002-39B9-4712-8E39-E303EF26E696}" srcOrd="1" destOrd="0" presId="urn:microsoft.com/office/officeart/2005/8/layout/orgChart1"/>
    <dgm:cxn modelId="{787770AC-1DFE-4922-BA27-0054551586DD}" type="presParOf" srcId="{A843D5C3-5EA6-4B17-8D3E-B609B929FE07}" destId="{75AAEF13-57AD-426C-AF8C-74DEFDD7532F}" srcOrd="2" destOrd="0" presId="urn:microsoft.com/office/officeart/2005/8/layout/orgChart1"/>
    <dgm:cxn modelId="{5F7257E1-1E0C-4773-9310-C57341BD54B0}" type="presParOf" srcId="{224204A8-6016-4A2E-82D4-CB3ED1737932}" destId="{66EFDE58-8A0A-4043-8E2A-D637FDAD6116}" srcOrd="4" destOrd="0" presId="urn:microsoft.com/office/officeart/2005/8/layout/orgChart1"/>
    <dgm:cxn modelId="{8A6A730F-3D72-4CB1-BCC7-E26BCD843B90}" type="presParOf" srcId="{224204A8-6016-4A2E-82D4-CB3ED1737932}" destId="{926DCA84-89D4-4C83-9928-1585BAFB8CA3}" srcOrd="5" destOrd="0" presId="urn:microsoft.com/office/officeart/2005/8/layout/orgChart1"/>
    <dgm:cxn modelId="{5848A4DC-C4DB-4C5B-8A6F-415DB6D8EF23}" type="presParOf" srcId="{926DCA84-89D4-4C83-9928-1585BAFB8CA3}" destId="{91246CAE-C292-4D57-AFFB-219FCB1DD232}" srcOrd="0" destOrd="0" presId="urn:microsoft.com/office/officeart/2005/8/layout/orgChart1"/>
    <dgm:cxn modelId="{5C00E732-D821-4BD5-8972-ABA3ED3E7534}" type="presParOf" srcId="{91246CAE-C292-4D57-AFFB-219FCB1DD232}" destId="{D7CEF4C6-3245-4E4F-859A-DC9EF1045593}" srcOrd="0" destOrd="0" presId="urn:microsoft.com/office/officeart/2005/8/layout/orgChart1"/>
    <dgm:cxn modelId="{99D0761A-D992-464B-8361-57AA82976F8C}" type="presParOf" srcId="{91246CAE-C292-4D57-AFFB-219FCB1DD232}" destId="{A66F249A-0AC1-4A7B-BF38-33608E097445}" srcOrd="1" destOrd="0" presId="urn:microsoft.com/office/officeart/2005/8/layout/orgChart1"/>
    <dgm:cxn modelId="{334556B4-A863-47D4-8A4B-4804BD1EB0DD}" type="presParOf" srcId="{926DCA84-89D4-4C83-9928-1585BAFB8CA3}" destId="{84660774-1BC3-4B41-A460-90A0425AFAB2}" srcOrd="1" destOrd="0" presId="urn:microsoft.com/office/officeart/2005/8/layout/orgChart1"/>
    <dgm:cxn modelId="{D4AB4C6A-FD69-4701-ACCD-12E6E1A1FE71}" type="presParOf" srcId="{926DCA84-89D4-4C83-9928-1585BAFB8CA3}" destId="{F479C08C-CA91-4F6D-89F8-DA0D6D5111AF}" srcOrd="2" destOrd="0" presId="urn:microsoft.com/office/officeart/2005/8/layout/orgChart1"/>
    <dgm:cxn modelId="{8BA454EC-A3D3-404E-BA09-080D308AE128}" type="presParOf" srcId="{3CA53B20-6535-4D12-8436-B3F47B8D391B}" destId="{0CC6C7CA-388B-4342-A56C-756B6B8EC55E}" srcOrd="2" destOrd="0" presId="urn:microsoft.com/office/officeart/2005/8/layout/orgChart1"/>
    <dgm:cxn modelId="{755152CC-1F12-4440-BF55-64523BEDA3EB}" type="presParOf" srcId="{BF57BBFB-9612-49FE-AF59-4751D01E900F}" destId="{66457EA4-7CB5-432F-BD9A-FE10516BC03C}" srcOrd="2" destOrd="0" presId="urn:microsoft.com/office/officeart/2005/8/layout/orgChart1"/>
    <dgm:cxn modelId="{36D0EFC4-E4CF-4855-91D6-21324CA0F089}" type="presParOf" srcId="{CD8FB138-C0F9-45C7-B388-8C83047B09DE}" destId="{05998FA1-3D91-4CF4-913E-2175F7502C8E}" srcOrd="2" destOrd="0" presId="urn:microsoft.com/office/officeart/2005/8/layout/orgChart1"/>
    <dgm:cxn modelId="{F1CDD7F1-A5D4-428A-99C9-622D3B4F037B}" type="presParOf" srcId="{CD8FB138-C0F9-45C7-B388-8C83047B09DE}" destId="{3133AAF9-E86C-4AA6-9D4A-CEFA885113AA}" srcOrd="3" destOrd="0" presId="urn:microsoft.com/office/officeart/2005/8/layout/orgChart1"/>
    <dgm:cxn modelId="{D8ACA173-952B-41CA-9AD9-E16A785089D8}" type="presParOf" srcId="{3133AAF9-E86C-4AA6-9D4A-CEFA885113AA}" destId="{427D414A-E2AA-4A54-A93A-A7F93A20DDC3}" srcOrd="0" destOrd="0" presId="urn:microsoft.com/office/officeart/2005/8/layout/orgChart1"/>
    <dgm:cxn modelId="{CC818CD2-67D2-4437-B5D5-6B2DB285D35D}" type="presParOf" srcId="{427D414A-E2AA-4A54-A93A-A7F93A20DDC3}" destId="{F33C7915-6A1A-4CC3-88ED-6C6450E6E8B1}" srcOrd="0" destOrd="0" presId="urn:microsoft.com/office/officeart/2005/8/layout/orgChart1"/>
    <dgm:cxn modelId="{637DF25D-FB15-4C16-BF47-B9CD1A743F1E}" type="presParOf" srcId="{427D414A-E2AA-4A54-A93A-A7F93A20DDC3}" destId="{0CC8396D-85F0-4151-9855-48AB0686A85F}" srcOrd="1" destOrd="0" presId="urn:microsoft.com/office/officeart/2005/8/layout/orgChart1"/>
    <dgm:cxn modelId="{AFBFE009-11EA-4A74-9EBD-BE8521465818}" type="presParOf" srcId="{3133AAF9-E86C-4AA6-9D4A-CEFA885113AA}" destId="{50680470-A498-4EE1-A650-34E75B161820}" srcOrd="1" destOrd="0" presId="urn:microsoft.com/office/officeart/2005/8/layout/orgChart1"/>
    <dgm:cxn modelId="{54F30EE5-DC3D-4689-9A1C-51FD5CA6789B}" type="presParOf" srcId="{3133AAF9-E86C-4AA6-9D4A-CEFA885113AA}" destId="{4F3E8782-6AD6-48F4-8AD4-A1BEDC9E87BE}" srcOrd="2" destOrd="0" presId="urn:microsoft.com/office/officeart/2005/8/layout/orgChart1"/>
    <dgm:cxn modelId="{418F2F94-4C85-4A22-8D4B-90D6B8640256}"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82736-3996-47AF-9091-29B2E0C3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27</Pages>
  <Words>5284</Words>
  <Characters>29064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jorgeee</cp:lastModifiedBy>
  <cp:revision>60</cp:revision>
  <dcterms:created xsi:type="dcterms:W3CDTF">2014-04-12T17:51:00Z</dcterms:created>
  <dcterms:modified xsi:type="dcterms:W3CDTF">2014-06-30T23:34:00Z</dcterms:modified>
</cp:coreProperties>
</file>