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3/12/2025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Lic. Carlos Gutiérrez</w:t>
      </w:r>
    </w:p>
    <w:p>
      <w:r>
        <w:t xml:space="preserve">Gerente de Ventas Corporativas</w:t>
      </w:r>
    </w:p>
    <w:p>
      <w:r>
        <w:t xml:space="preserve">CEMENTOS ARGOS S.A.</w:t>
      </w:r>
    </w:p>
    <w:p>
      <w:r>
        <w:t xml:space="preserve">Carretera a Masaya Km 14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Hola buenas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p>
      <w:r>
        <w:rPr>
          <w:b/>
          <w:bCs/>
        </w:rPr>
        <w:t xml:space="preserve">director@radika.local</w:t>
      </w:r>
    </w:p>
    <w:p>
      <w:r>
        <w:t xml:space="preserve">Alcaldía Municipal de Jinotepe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2025-12-03T11:39:07.713Z</dcterms:created>
  <dcterms:modified xsi:type="dcterms:W3CDTF">2025-12-03T11:39:07.714Z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