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Arq. María Rodríguez</w:t>
      </w:r>
      <w:r/>
    </w:p>
    <w:p>
      <w:pPr>
        <w:pBdr/>
        <w:spacing/>
        <w:ind/>
        <w:rPr/>
      </w:pPr>
      <w:r>
        <w:t xml:space="preserve">Directora de Proyectos</w:t>
      </w:r>
      <w:r/>
    </w:p>
    <w:p>
      <w:pPr>
        <w:pBdr/>
        <w:spacing/>
        <w:ind/>
        <w:rPr/>
      </w:pPr>
      <w:r>
        <w:t xml:space="preserve">MINISTERIO DE TRANSPORTE E INFRAESTRUCTURA (MTI)</w:t>
      </w:r>
      <w:r/>
    </w:p>
    <w:p>
      <w:pPr>
        <w:pBdr/>
        <w:spacing/>
        <w:ind/>
        <w:rPr/>
      </w:pPr>
      <w:r>
        <w:t xml:space="preserve">Frente al Estadio Nacional, Managua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Celular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Cuentame que est</w:t>
      </w:r>
      <w:r>
        <w:t xml:space="preserve">á pasando con el contenido de mi carta.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2025-12-03T13:11:42Z</dcterms:created>
  <dcterms:modified xsi:type="dcterms:W3CDTF">2025-12-03T13:12:04Z</dcterms:modified>
</cp:coreProperties>
</file>